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eastAsia="宋体"/>
          <w:lang w:eastAsia="zh-CN"/>
        </w:rPr>
        <w:pict>
          <v:shape id="图片 37" o:spid="_x0000_s1026" o:spt="75" alt="点线设计封面" type="#_x0000_t75" style="position:absolute;left:0pt;margin-left:-96.55pt;margin-top:-75.8pt;height:859.6pt;width:607.7pt;z-index:-251657216;mso-width-relative:page;mso-height-relative:page;" filled="f" o:preferrelative="t" stroked="f" coordsize="21600,21600">
            <v:path/>
            <v:fill on="f" focussize="0,0"/>
            <v:stroke on="f"/>
            <v:imagedata r:id="rId5" o:title="点线设计封面"/>
            <o:lock v:ext="edit" aspectratio="t"/>
          </v:shape>
        </w:pict>
      </w:r>
      <w:r>
        <w:rPr>
          <w:rFonts w:ascii="宋体" w:hAnsi="宋体" w:eastAsia="宋体" w:cs="宋体"/>
          <w:sz w:val="24"/>
          <w:szCs w:val="24"/>
          <w:lang w:eastAsia="zh-CN"/>
        </w:rPr>
        <w:pict>
          <v:group id="组合 2" o:spid="_x0000_s1049" o:spt="203" style="position:absolute;left:0pt;margin-left:-72.35pt;margin-top:284.15pt;height:160.6pt;width:560.85pt;mso-position-horizontal-relative:margin;z-index:251660288;mso-width-relative:page;mso-height-relative:page;" coordorigin="-758,0" coordsize="50456,20397">
            <o:lock v:ext="edit" aspectratio="f"/>
            <v:shape id="文本框 11" o:spid="_x0000_s1050" o:spt="202" type="#_x0000_t202" style="position:absolute;left:-758;top:2248;height:14783;width:47550;" filled="f" stroked="f" coordsize="21600,21600">
              <v:path/>
              <v:fill on="f" focussize="0,0"/>
              <v:stroke on="f"/>
              <v:imagedata o:title=""/>
              <o:lock v:ext="edit" aspectratio="f"/>
              <v:textbox style="mso-fit-shape-to-text:t;">
                <w:txbxContent>
                  <w:p>
                    <w:pPr>
                      <w:keepNext w:val="0"/>
                      <w:keepLines w:val="0"/>
                      <w:widowControl w:val="0"/>
                      <w:suppressLineNumbers w:val="0"/>
                      <w:spacing w:before="0" w:beforeAutospacing="0" w:after="0" w:afterAutospacing="0"/>
                      <w:ind w:left="0" w:right="0"/>
                      <w:jc w:val="center"/>
                      <w:rPr>
                        <w:rFonts w:hint="default" w:ascii="微软雅黑" w:hAnsi="微软雅黑" w:eastAsia="微软雅黑" w:cs="微软雅黑"/>
                        <w:kern w:val="0"/>
                        <w:sz w:val="120"/>
                        <w:szCs w:val="120"/>
                        <w:lang w:val="en-US"/>
                      </w:rPr>
                    </w:pPr>
                    <w:r>
                      <w:rPr>
                        <w:rFonts w:hint="eastAsia" w:ascii="微软雅黑" w:hAnsi="微软雅黑" w:eastAsia="微软雅黑" w:cs="微软雅黑"/>
                        <w:b/>
                        <w:color w:val="404040"/>
                        <w:kern w:val="24"/>
                        <w:sz w:val="120"/>
                        <w:szCs w:val="120"/>
                        <w:lang w:val="en-US" w:eastAsia="zh-CN" w:bidi="ar"/>
                      </w:rPr>
                      <w:t>数字资源研发标准</w:t>
                    </w:r>
                  </w:p>
                </w:txbxContent>
              </v:textbox>
            </v:shape>
            <v:shape id="文本框 12" o:spid="_x0000_s1051" o:spt="202" type="#_x0000_t202" style="position:absolute;left:2;top:0;height:4877;width:49696;" filled="f" stroked="f" coordsize="21600,21600">
              <v:path/>
              <v:fill on="f" focussize="0,0"/>
              <v:stroke on="f"/>
              <v:imagedata o:title=""/>
              <o:lock v:ext="edit" aspectratio="f"/>
              <v:textbox style="mso-fit-shape-to-text:t;">
                <w:txbxContent>
                  <w:p>
                    <w:pPr>
                      <w:keepNext w:val="0"/>
                      <w:keepLines w:val="0"/>
                      <w:widowControl w:val="0"/>
                      <w:suppressLineNumbers w:val="0"/>
                      <w:spacing w:before="0" w:beforeAutospacing="0" w:after="0" w:afterAutospacing="0"/>
                      <w:ind w:left="0" w:right="0"/>
                      <w:jc w:val="both"/>
                      <w:rPr>
                        <w:rFonts w:hint="default" w:ascii="Arial" w:hAnsi="Arial" w:eastAsia="幼圆" w:cs="Arial"/>
                        <w:kern w:val="0"/>
                        <w:sz w:val="48"/>
                        <w:szCs w:val="48"/>
                        <w:lang w:val="en-US"/>
                      </w:rPr>
                    </w:pPr>
                    <w:r>
                      <w:rPr>
                        <w:rFonts w:hint="eastAsia" w:ascii="Arial" w:hAnsi="Arial" w:eastAsia="幼圆" w:cs="Arial"/>
                        <w:color w:val="404040"/>
                        <w:kern w:val="24"/>
                        <w:sz w:val="48"/>
                        <w:szCs w:val="48"/>
                        <w:lang w:val="en-US" w:eastAsia="zh-CN" w:bidi="ar"/>
                      </w:rPr>
                      <w:t>湖北省中小学劳动教育</w:t>
                    </w:r>
                  </w:p>
                </w:txbxContent>
              </v:textbox>
            </v:shape>
            <v:shape id="_x0000_s1052" o:spid="_x0000_s1052" o:spt="202" type="#_x0000_t202" style="position:absolute;left:-281;top:13539;height:6858;width:32558;" filled="f" stroked="f" coordsize="21600,21600">
              <v:path/>
              <v:fill on="f" focussize="0,0"/>
              <v:stroke on="f"/>
              <v:imagedata o:title=""/>
              <o:lock v:ext="edit" aspectratio="f"/>
              <v:textbox style="mso-fit-shape-to-text:t;">
                <w:txbxContent>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0"/>
                        <w:sz w:val="44"/>
                        <w:szCs w:val="44"/>
                        <w:lang w:val="en-US"/>
                      </w:rPr>
                    </w:pPr>
                  </w:p>
                </w:txbxContent>
              </v:textbox>
            </v:shape>
          </v:group>
        </w:pict>
      </w:r>
    </w:p>
    <w:p>
      <w:pPr>
        <w:jc w:val="left"/>
        <w:rPr>
          <w:rFonts w:hint="eastAsia" w:ascii="黑体" w:hAnsi="黑体" w:eastAsia="黑体" w:cs="黑体"/>
          <w:bCs/>
          <w:sz w:val="40"/>
          <w:szCs w:val="40"/>
          <w:lang w:eastAsia="zh-CN"/>
        </w:rPr>
        <w:sectPr>
          <w:footerReference r:id="rId3" w:type="default"/>
          <w:pgSz w:w="11906" w:h="16838"/>
          <w:pgMar w:top="1440" w:right="1800" w:bottom="1440" w:left="1800" w:header="851" w:footer="992" w:gutter="0"/>
          <w:cols w:space="425" w:num="1"/>
          <w:docGrid w:type="lines" w:linePitch="312" w:charSpace="0"/>
        </w:sectPr>
      </w:pPr>
      <w:r>
        <w:rPr>
          <w:sz w:val="24"/>
        </w:rPr>
        <w:pict>
          <v:shape id="文本框 13" o:spid="_x0000_s1027" o:spt="202" type="#_x0000_t202" style="position:absolute;left:0pt;margin-left:-37.15pt;margin-top:549.25pt;height:54pt;width:256.4pt;z-index:251661312;mso-width-relative:page;mso-height-relative:page;" filled="f" stroked="f" coordsize="21600,21600">
            <v:path/>
            <v:fill on="f" focussize="0,0"/>
            <v:stroke on="f"/>
            <v:imagedata o:title=""/>
            <o:lock v:ext="edit" aspectratio="f"/>
            <v:textbox style="mso-fit-shape-to-text:t;">
              <w:txbxContent>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
                      <w:bCs/>
                      <w:color w:val="252525"/>
                      <w:kern w:val="0"/>
                      <w:sz w:val="36"/>
                      <w:szCs w:val="36"/>
                      <w:lang w:val="en-US" w:eastAsia="zh-CN"/>
                    </w:rPr>
                  </w:pPr>
                  <w:r>
                    <w:rPr>
                      <w:rFonts w:hint="eastAsia" w:ascii="微软雅黑" w:hAnsi="微软雅黑" w:eastAsia="微软雅黑" w:cs="微软雅黑"/>
                      <w:b/>
                      <w:bCs/>
                      <w:color w:val="252525"/>
                      <w:kern w:val="0"/>
                      <w:sz w:val="36"/>
                      <w:szCs w:val="36"/>
                      <w:lang w:val="en-US" w:eastAsia="zh-CN"/>
                    </w:rPr>
                    <w:t>湖北省信息化教育发展中心</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color w:val="252525"/>
                      <w:kern w:val="0"/>
                      <w:sz w:val="36"/>
                      <w:szCs w:val="36"/>
                      <w:lang w:val="en-US" w:eastAsia="zh-CN"/>
                    </w:rPr>
                  </w:pPr>
                  <w:r>
                    <w:rPr>
                      <w:rFonts w:hint="eastAsia" w:ascii="微软雅黑" w:hAnsi="微软雅黑" w:eastAsia="微软雅黑" w:cs="微软雅黑"/>
                      <w:b/>
                      <w:bCs/>
                      <w:color w:val="252525"/>
                      <w:kern w:val="0"/>
                      <w:sz w:val="36"/>
                      <w:szCs w:val="36"/>
                      <w:lang w:val="en-US" w:eastAsia="zh-CN"/>
                    </w:rPr>
                    <w:t>湖北省电化教育馆</w:t>
                  </w:r>
                </w:p>
              </w:txbxContent>
            </v:textbox>
          </v:shape>
        </w:pict>
      </w:r>
    </w:p>
    <w:p>
      <w:pPr>
        <w:jc w:val="center"/>
        <w:rPr>
          <w:rFonts w:hint="eastAsia" w:ascii="黑体" w:hAnsi="黑体" w:eastAsia="黑体" w:cs="黑体"/>
          <w:bCs/>
          <w:sz w:val="36"/>
          <w:szCs w:val="36"/>
          <w:lang w:eastAsia="zh-CN"/>
        </w:rPr>
      </w:pPr>
      <w:r>
        <w:rPr>
          <w:rFonts w:hint="eastAsia" w:ascii="黑体" w:hAnsi="黑体" w:eastAsia="黑体" w:cs="黑体"/>
          <w:bCs/>
          <w:sz w:val="36"/>
          <w:szCs w:val="36"/>
          <w:lang w:eastAsia="zh-CN"/>
        </w:rPr>
        <w:t>湖北省中小学劳动教育数字资源研发标准</w:t>
      </w:r>
    </w:p>
    <w:p>
      <w:pPr>
        <w:ind w:firstLine="900" w:firstLineChars="300"/>
        <w:jc w:val="center"/>
        <w:rPr>
          <w:rFonts w:hint="default" w:ascii="仿宋" w:hAnsi="仿宋" w:eastAsia="仿宋" w:cs="仿宋"/>
          <w:bCs/>
          <w:sz w:val="30"/>
          <w:szCs w:val="30"/>
          <w:lang w:val="en-US" w:eastAsia="zh-CN"/>
        </w:rPr>
      </w:pPr>
      <w:r>
        <w:rPr>
          <w:rFonts w:hint="eastAsia" w:ascii="仿宋" w:hAnsi="仿宋" w:eastAsia="仿宋" w:cs="仿宋"/>
          <w:bCs/>
          <w:sz w:val="30"/>
          <w:szCs w:val="30"/>
          <w:lang w:val="en-US" w:eastAsia="zh-CN"/>
        </w:rPr>
        <w:t>（2023年修订版）</w:t>
      </w:r>
      <w:bookmarkStart w:id="0" w:name="_GoBack"/>
      <w:bookmarkEnd w:id="0"/>
    </w:p>
    <w:p>
      <w:pPr>
        <w:widowControl/>
        <w:shd w:val="clear" w:color="auto" w:fill="FFFFFF"/>
        <w:ind w:firstLine="600" w:firstLineChars="200"/>
        <w:rPr>
          <w:rFonts w:hint="eastAsia" w:ascii="仿宋_GB2312" w:hAnsi="仿宋" w:eastAsia="仿宋_GB2312" w:cs="仿宋"/>
          <w:kern w:val="0"/>
          <w:sz w:val="30"/>
          <w:szCs w:val="30"/>
          <w:lang w:val="en-US" w:eastAsia="zh-CN"/>
        </w:rPr>
      </w:pPr>
      <w:r>
        <w:rPr>
          <w:rFonts w:hint="eastAsia" w:ascii="仿宋_GB2312" w:hAnsi="仿宋" w:eastAsia="仿宋_GB2312" w:cs="仿宋"/>
          <w:kern w:val="0"/>
          <w:sz w:val="30"/>
          <w:szCs w:val="30"/>
          <w:lang w:val="en-US" w:eastAsia="zh-CN"/>
        </w:rPr>
        <w:t>根据《教育部办公厅关于征集大中小学劳动教育公益性资源的通知》（教材厅函〔2022〕3号)、《省教育厅办公室关于开展中小学劳动教育优质数字资源建设与教学成果展示交流活动的通知》（鄂教基办函〔2022〕6号）要求，为了推动全省中小学劳动教育实践活动,形成和推广一批优质劳动教育数字资源,初步构建具有荆楚特色的中小学劳动教育优质数字资源体系,制定《湖北省中小学劳动教育数字资源研发标准》(以下简称“研发标准”）如下：</w:t>
      </w:r>
    </w:p>
    <w:p>
      <w:pPr>
        <w:widowControl/>
        <w:shd w:val="clear" w:color="auto" w:fill="FFFFFF"/>
        <w:ind w:firstLine="602" w:firstLineChars="200"/>
        <w:rPr>
          <w:rFonts w:ascii="仿宋" w:hAnsi="仿宋" w:eastAsia="仿宋" w:cs="仿宋"/>
          <w:b/>
          <w:bCs/>
          <w:sz w:val="30"/>
          <w:szCs w:val="30"/>
        </w:rPr>
      </w:pPr>
      <w:r>
        <w:rPr>
          <w:rFonts w:hint="eastAsia" w:ascii="仿宋" w:hAnsi="仿宋" w:eastAsia="仿宋" w:cs="仿宋"/>
          <w:b/>
          <w:bCs/>
          <w:sz w:val="30"/>
          <w:szCs w:val="30"/>
        </w:rPr>
        <w:t>一、基本原则</w:t>
      </w:r>
    </w:p>
    <w:p>
      <w:pPr>
        <w:widowControl/>
        <w:shd w:val="clear" w:color="auto" w:fill="FFFFFF"/>
        <w:ind w:firstLine="600" w:firstLineChars="200"/>
        <w:rPr>
          <w:rFonts w:hint="eastAsia" w:ascii="仿宋_GB2312" w:hAnsi="仿宋" w:eastAsia="仿宋_GB2312" w:cs="仿宋"/>
          <w:kern w:val="0"/>
          <w:sz w:val="30"/>
          <w:szCs w:val="30"/>
          <w:lang w:val="en-US" w:eastAsia="zh-CN"/>
        </w:rPr>
      </w:pPr>
      <w:r>
        <w:rPr>
          <w:rFonts w:ascii="仿宋" w:hAnsi="仿宋" w:eastAsia="仿宋" w:cs="仿宋"/>
          <w:sz w:val="30"/>
          <w:szCs w:val="30"/>
        </w:rPr>
        <w:t>1</w:t>
      </w:r>
      <w:r>
        <w:rPr>
          <w:rFonts w:ascii="仿宋" w:hAnsi="仿宋" w:eastAsia="仿宋" w:cs="仿宋"/>
          <w:b/>
          <w:bCs/>
          <w:sz w:val="30"/>
          <w:szCs w:val="30"/>
        </w:rPr>
        <w:t>.育人性。</w:t>
      </w:r>
      <w:r>
        <w:rPr>
          <w:rFonts w:hint="eastAsia" w:ascii="仿宋_GB2312" w:hAnsi="仿宋" w:eastAsia="仿宋_GB2312" w:cs="仿宋"/>
          <w:kern w:val="0"/>
          <w:sz w:val="30"/>
          <w:szCs w:val="30"/>
          <w:lang w:val="en-US" w:eastAsia="zh-CN"/>
        </w:rPr>
        <w:t>坚持以习近平新时代中国特色社会主义思想为指导，注重挖掘劳动在树德、增智、强体、育美等方面的育人价值，帮助学生树立正确的劳动观念、养成良好的劳动习惯、具备必要的劳动能力、发展基本的劳动思维、塑造优秀的劳动品质。</w:t>
      </w:r>
    </w:p>
    <w:p>
      <w:pPr>
        <w:widowControl/>
        <w:shd w:val="clear" w:color="auto" w:fill="FFFFFF"/>
        <w:ind w:firstLine="602" w:firstLineChars="200"/>
        <w:rPr>
          <w:rFonts w:hint="eastAsia" w:ascii="仿宋_GB2312" w:hAnsi="仿宋" w:eastAsia="仿宋_GB2312" w:cs="仿宋"/>
          <w:kern w:val="0"/>
          <w:sz w:val="30"/>
          <w:szCs w:val="30"/>
          <w:lang w:val="en-US" w:eastAsia="zh-CN"/>
        </w:rPr>
      </w:pPr>
      <w:r>
        <w:rPr>
          <w:rFonts w:ascii="仿宋" w:hAnsi="仿宋" w:eastAsia="仿宋" w:cs="仿宋"/>
          <w:b/>
          <w:bCs/>
          <w:sz w:val="30"/>
          <w:szCs w:val="30"/>
        </w:rPr>
        <w:t>2.</w:t>
      </w:r>
      <w:r>
        <w:rPr>
          <w:rFonts w:hint="eastAsia" w:ascii="仿宋" w:hAnsi="仿宋" w:eastAsia="仿宋" w:cs="仿宋"/>
          <w:b/>
          <w:bCs/>
          <w:sz w:val="30"/>
          <w:szCs w:val="30"/>
        </w:rPr>
        <w:t>实践性。</w:t>
      </w:r>
      <w:r>
        <w:rPr>
          <w:rFonts w:hint="eastAsia" w:ascii="仿宋_GB2312" w:hAnsi="仿宋" w:eastAsia="仿宋_GB2312" w:cs="仿宋"/>
          <w:kern w:val="0"/>
          <w:sz w:val="30"/>
          <w:szCs w:val="30"/>
          <w:lang w:val="en-US" w:eastAsia="zh-CN"/>
        </w:rPr>
        <w:t>要突出以劳动实践为主导，强调学生直接体验与动手实践，倡导“做中学”“学中做”，激发学生参与劳动的主动性、积极性和创造性。注重引导学生从现实生活的真实需求出发，亲历情境、亲手操作、亲身体验，经历完整的劳动实践过程。</w:t>
      </w:r>
    </w:p>
    <w:p>
      <w:pPr>
        <w:widowControl/>
        <w:shd w:val="clear" w:color="auto" w:fill="FFFFFF"/>
        <w:ind w:firstLine="602" w:firstLineChars="200"/>
        <w:rPr>
          <w:rFonts w:hint="eastAsia" w:ascii="仿宋_GB2312" w:hAnsi="仿宋" w:eastAsia="仿宋_GB2312" w:cs="仿宋"/>
          <w:kern w:val="0"/>
          <w:sz w:val="30"/>
          <w:szCs w:val="30"/>
          <w:lang w:val="en-US" w:eastAsia="zh-CN"/>
        </w:rPr>
      </w:pPr>
      <w:r>
        <w:rPr>
          <w:rFonts w:hint="eastAsia" w:ascii="仿宋" w:hAnsi="仿宋" w:eastAsia="仿宋" w:cs="仿宋"/>
          <w:b/>
          <w:bCs/>
          <w:sz w:val="30"/>
          <w:szCs w:val="30"/>
        </w:rPr>
        <w:t>3.整体性。</w:t>
      </w:r>
      <w:r>
        <w:rPr>
          <w:rFonts w:hint="eastAsia" w:ascii="仿宋_GB2312" w:hAnsi="仿宋" w:eastAsia="仿宋_GB2312" w:cs="仿宋"/>
          <w:kern w:val="0"/>
          <w:sz w:val="30"/>
          <w:szCs w:val="30"/>
          <w:lang w:val="en-US" w:eastAsia="zh-CN"/>
        </w:rPr>
        <w:t>鼓励开发同一主题的系列劳动实践项目，结合本地资源特色和阶段性劳动目标，确定合宜的劳动项目内容，注重不同学科的横向关联和不同学段的纵向衔接，体现从单一到综合，从简单到复杂的螺旋式上升过程，并确保内容原创。</w:t>
      </w:r>
    </w:p>
    <w:p>
      <w:pPr>
        <w:widowControl/>
        <w:shd w:val="clear" w:color="auto" w:fill="FFFFFF"/>
        <w:ind w:firstLine="602" w:firstLineChars="200"/>
        <w:rPr>
          <w:rFonts w:hint="default" w:ascii="仿宋_GB2312" w:hAnsi="仿宋" w:eastAsia="仿宋_GB2312" w:cs="仿宋"/>
          <w:kern w:val="0"/>
          <w:sz w:val="30"/>
          <w:szCs w:val="30"/>
          <w:lang w:val="en-US" w:eastAsia="zh-CN"/>
        </w:rPr>
      </w:pPr>
      <w:r>
        <w:rPr>
          <w:rFonts w:hint="eastAsia" w:ascii="仿宋" w:hAnsi="仿宋" w:eastAsia="仿宋" w:cs="仿宋"/>
          <w:b/>
          <w:bCs/>
          <w:sz w:val="30"/>
          <w:szCs w:val="30"/>
        </w:rPr>
        <w:t>4.</w:t>
      </w:r>
      <w:r>
        <w:rPr>
          <w:rFonts w:hint="eastAsia" w:ascii="仿宋" w:hAnsi="仿宋" w:eastAsia="仿宋" w:cs="仿宋"/>
          <w:b/>
          <w:bCs/>
          <w:sz w:val="30"/>
          <w:szCs w:val="30"/>
          <w:lang w:val="en-US" w:eastAsia="zh-CN"/>
        </w:rPr>
        <w:t>安全性。</w:t>
      </w:r>
      <w:r>
        <w:rPr>
          <w:rFonts w:hint="eastAsia" w:ascii="仿宋_GB2312" w:hAnsi="仿宋" w:eastAsia="仿宋_GB2312" w:cs="仿宋"/>
          <w:kern w:val="0"/>
          <w:sz w:val="30"/>
          <w:szCs w:val="30"/>
          <w:lang w:val="en-US" w:eastAsia="zh-CN"/>
        </w:rPr>
        <w:t>要合理选择适宜的劳动场地，注重劳动实施过程中工具、材料、流程的安全，并需制定劳动实践活动风险防控预案，建立应急与事故处理机制。做到安全有保障，文化有氛围。</w:t>
      </w:r>
    </w:p>
    <w:p>
      <w:pPr>
        <w:ind w:firstLine="602" w:firstLineChars="200"/>
        <w:rPr>
          <w:rFonts w:ascii="仿宋" w:hAnsi="仿宋" w:eastAsia="仿宋" w:cs="仿宋"/>
          <w:sz w:val="30"/>
          <w:szCs w:val="30"/>
        </w:rPr>
      </w:pPr>
      <w:r>
        <w:rPr>
          <w:rFonts w:hint="eastAsia" w:ascii="仿宋" w:hAnsi="仿宋" w:eastAsia="仿宋" w:cs="仿宋"/>
          <w:b/>
          <w:bCs/>
          <w:sz w:val="30"/>
          <w:szCs w:val="30"/>
        </w:rPr>
        <w:t>二、内容要求</w:t>
      </w:r>
    </w:p>
    <w:p>
      <w:pPr>
        <w:widowControl/>
        <w:numPr>
          <w:ilvl w:val="255"/>
          <w:numId w:val="0"/>
        </w:numPr>
        <w:spacing w:line="360" w:lineRule="auto"/>
        <w:ind w:firstLine="600" w:firstLineChars="200"/>
        <w:jc w:val="left"/>
        <w:rPr>
          <w:rFonts w:hint="default" w:ascii="仿宋_GB2312" w:hAnsi="仿宋" w:eastAsia="仿宋_GB2312" w:cs="仿宋"/>
          <w:kern w:val="0"/>
          <w:sz w:val="30"/>
          <w:szCs w:val="30"/>
          <w:lang w:val="en-US" w:eastAsia="zh-CN"/>
        </w:rPr>
      </w:pPr>
      <w:r>
        <w:rPr>
          <w:rFonts w:hint="eastAsia" w:ascii="仿宋_GB2312" w:hAnsi="仿宋" w:eastAsia="仿宋_GB2312" w:cs="仿宋"/>
          <w:kern w:val="0"/>
          <w:sz w:val="30"/>
          <w:szCs w:val="30"/>
          <w:lang w:val="en-US" w:eastAsia="zh-CN"/>
        </w:rPr>
        <w:t>根据</w:t>
      </w:r>
      <w:r>
        <w:rPr>
          <w:rFonts w:hint="eastAsia" w:ascii="仿宋_GB2312" w:hAnsi="仿宋" w:eastAsia="仿宋_GB2312" w:cs="仿宋"/>
          <w:kern w:val="0"/>
          <w:sz w:val="30"/>
          <w:szCs w:val="30"/>
          <w:lang w:eastAsia="zh-Hans"/>
        </w:rPr>
        <w:t>《义务教育劳动课程标准（2022年版）》</w:t>
      </w:r>
      <w:r>
        <w:rPr>
          <w:rFonts w:hint="eastAsia" w:ascii="仿宋_GB2312" w:hAnsi="仿宋" w:eastAsia="仿宋_GB2312" w:cs="仿宋"/>
          <w:kern w:val="0"/>
          <w:sz w:val="30"/>
          <w:szCs w:val="30"/>
          <w:lang w:val="en-US" w:eastAsia="zh-CN"/>
        </w:rPr>
        <w:t>课程内容安排</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lang w:eastAsia="zh-Hans"/>
        </w:rPr>
        <w:t>计划用三年(2022-2024年)时间,</w:t>
      </w:r>
      <w:r>
        <w:rPr>
          <w:rFonts w:hint="eastAsia" w:ascii="仿宋_GB2312" w:hAnsi="仿宋" w:eastAsia="仿宋_GB2312" w:cs="仿宋"/>
          <w:kern w:val="0"/>
          <w:sz w:val="30"/>
          <w:szCs w:val="30"/>
          <w:lang w:val="en-US" w:eastAsia="zh-CN"/>
        </w:rPr>
        <w:t>围绕日常生活劳动、生产劳动、服务性劳动，完成十大任务群</w:t>
      </w:r>
      <w:r>
        <w:rPr>
          <w:rFonts w:hint="eastAsia" w:ascii="仿宋_GB2312" w:hAnsi="仿宋" w:eastAsia="仿宋_GB2312" w:cs="仿宋"/>
          <w:kern w:val="0"/>
          <w:sz w:val="30"/>
          <w:szCs w:val="30"/>
          <w:lang w:eastAsia="zh-Hans"/>
        </w:rPr>
        <w:t>200个</w:t>
      </w:r>
      <w:r>
        <w:rPr>
          <w:rFonts w:hint="eastAsia" w:ascii="仿宋_GB2312" w:hAnsi="仿宋" w:eastAsia="仿宋_GB2312" w:cs="仿宋"/>
          <w:kern w:val="0"/>
          <w:sz w:val="30"/>
          <w:szCs w:val="30"/>
          <w:lang w:val="en-US" w:eastAsia="zh-CN"/>
        </w:rPr>
        <w:t>劳动项目</w:t>
      </w:r>
      <w:r>
        <w:rPr>
          <w:rFonts w:hint="eastAsia" w:ascii="仿宋_GB2312" w:hAnsi="仿宋" w:eastAsia="仿宋_GB2312" w:cs="仿宋"/>
          <w:kern w:val="0"/>
          <w:sz w:val="30"/>
          <w:szCs w:val="30"/>
          <w:lang w:eastAsia="zh-Hans"/>
        </w:rPr>
        <w:t>600余课时的数字资源建设工作</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lang w:val="en-US" w:eastAsia="zh-CN"/>
        </w:rPr>
        <w:t>结合湖北省本土资源特色和品牌优势，生产劳动将重点围绕农业生产劳动、传统工艺制作和科创劳动进行开发。</w:t>
      </w:r>
    </w:p>
    <w:p>
      <w:pPr>
        <w:widowControl/>
        <w:numPr>
          <w:ilvl w:val="255"/>
          <w:numId w:val="0"/>
        </w:numPr>
        <w:spacing w:line="360" w:lineRule="auto"/>
        <w:ind w:firstLine="600" w:firstLineChars="200"/>
        <w:jc w:val="left"/>
        <w:rPr>
          <w:rFonts w:hint="eastAsia" w:ascii="仿宋_GB2312" w:hAnsi="仿宋" w:eastAsia="仿宋_GB2312" w:cs="仿宋"/>
          <w:kern w:val="0"/>
          <w:sz w:val="30"/>
          <w:szCs w:val="30"/>
          <w:lang w:eastAsia="zh-Hans"/>
        </w:rPr>
      </w:pPr>
      <w:r>
        <w:rPr>
          <w:rFonts w:hint="eastAsia" w:ascii="仿宋_GB2312" w:hAnsi="仿宋" w:eastAsia="仿宋_GB2312" w:cs="仿宋"/>
          <w:kern w:val="0"/>
          <w:sz w:val="30"/>
          <w:szCs w:val="30"/>
          <w:lang w:eastAsia="zh-Hans"/>
        </w:rPr>
        <w:t>湖北省中小学劳动教育优质数字资源</w:t>
      </w:r>
      <w:r>
        <w:rPr>
          <w:rFonts w:hint="eastAsia" w:ascii="仿宋_GB2312" w:hAnsi="仿宋" w:eastAsia="仿宋_GB2312" w:cs="仿宋"/>
          <w:kern w:val="0"/>
          <w:sz w:val="30"/>
          <w:szCs w:val="30"/>
          <w:lang w:val="en-US" w:eastAsia="zh-CN"/>
        </w:rPr>
        <w:t>将</w:t>
      </w:r>
      <w:r>
        <w:rPr>
          <w:rFonts w:hint="eastAsia" w:ascii="仿宋_GB2312" w:hAnsi="仿宋" w:eastAsia="仿宋_GB2312" w:cs="仿宋"/>
          <w:kern w:val="0"/>
          <w:sz w:val="30"/>
          <w:szCs w:val="30"/>
          <w:lang w:eastAsia="zh-Hans"/>
        </w:rPr>
        <w:t>以项目</w:t>
      </w:r>
      <w:r>
        <w:rPr>
          <w:rFonts w:hint="eastAsia" w:ascii="仿宋_GB2312" w:hAnsi="仿宋" w:eastAsia="仿宋_GB2312" w:cs="仿宋"/>
          <w:kern w:val="0"/>
          <w:sz w:val="30"/>
          <w:szCs w:val="30"/>
          <w:lang w:val="en-US" w:eastAsia="zh-CN"/>
        </w:rPr>
        <w:t>资源包的</w:t>
      </w:r>
      <w:r>
        <w:rPr>
          <w:rFonts w:hint="eastAsia" w:ascii="仿宋_GB2312" w:hAnsi="仿宋" w:eastAsia="仿宋_GB2312" w:cs="仿宋"/>
          <w:kern w:val="0"/>
          <w:sz w:val="30"/>
          <w:szCs w:val="30"/>
          <w:lang w:eastAsia="zh-Hans"/>
        </w:rPr>
        <w:t>形式呈现。每个</w:t>
      </w:r>
      <w:r>
        <w:rPr>
          <w:rFonts w:hint="eastAsia" w:ascii="仿宋_GB2312" w:hAnsi="仿宋" w:eastAsia="仿宋_GB2312" w:cs="仿宋"/>
          <w:kern w:val="0"/>
          <w:sz w:val="30"/>
          <w:szCs w:val="30"/>
          <w:lang w:val="en-US" w:eastAsia="zh-CN"/>
        </w:rPr>
        <w:t>资源包</w:t>
      </w:r>
      <w:r>
        <w:rPr>
          <w:rFonts w:hint="eastAsia" w:ascii="仿宋_GB2312" w:hAnsi="仿宋" w:eastAsia="仿宋_GB2312" w:cs="仿宋"/>
          <w:kern w:val="0"/>
          <w:sz w:val="30"/>
          <w:szCs w:val="30"/>
          <w:lang w:eastAsia="zh-Hans"/>
        </w:rPr>
        <w:t>包含五个基本组件：劳动项目设计、指导课件、</w:t>
      </w:r>
      <w:r>
        <w:rPr>
          <w:rFonts w:hint="eastAsia" w:ascii="仿宋_GB2312" w:hAnsi="仿宋" w:eastAsia="仿宋_GB2312" w:cs="仿宋"/>
          <w:kern w:val="0"/>
          <w:sz w:val="30"/>
          <w:szCs w:val="30"/>
          <w:lang w:val="en-US" w:eastAsia="zh-CN"/>
        </w:rPr>
        <w:t>实施过程课例</w:t>
      </w:r>
      <w:r>
        <w:rPr>
          <w:rFonts w:hint="eastAsia" w:ascii="仿宋_GB2312" w:hAnsi="仿宋" w:eastAsia="仿宋_GB2312" w:cs="仿宋"/>
          <w:kern w:val="0"/>
          <w:sz w:val="30"/>
          <w:szCs w:val="30"/>
          <w:lang w:eastAsia="zh-Hans"/>
        </w:rPr>
        <w:t>、微课、说课</w:t>
      </w:r>
      <w:r>
        <w:rPr>
          <w:rFonts w:hint="eastAsia" w:ascii="仿宋_GB2312" w:hAnsi="仿宋" w:eastAsia="仿宋_GB2312" w:cs="仿宋"/>
          <w:kern w:val="0"/>
          <w:sz w:val="30"/>
          <w:szCs w:val="30"/>
          <w:lang w:val="en-US" w:eastAsia="zh-CN"/>
        </w:rPr>
        <w:t>视频</w:t>
      </w:r>
      <w:r>
        <w:rPr>
          <w:rFonts w:hint="eastAsia" w:ascii="仿宋_GB2312" w:hAnsi="仿宋" w:eastAsia="仿宋_GB2312" w:cs="仿宋"/>
          <w:kern w:val="0"/>
          <w:sz w:val="30"/>
          <w:szCs w:val="30"/>
          <w:lang w:eastAsia="zh-Hans"/>
        </w:rPr>
        <w:t>。其具体要求如下：</w:t>
      </w:r>
    </w:p>
    <w:p>
      <w:pPr>
        <w:widowControl/>
        <w:numPr>
          <w:ilvl w:val="255"/>
          <w:numId w:val="0"/>
        </w:numPr>
        <w:spacing w:line="360" w:lineRule="auto"/>
        <w:ind w:firstLine="0" w:firstLineChars="0"/>
        <w:jc w:val="left"/>
        <w:rPr>
          <w:rFonts w:hint="eastAsia" w:ascii="仿宋_GB2312" w:hAnsi="仿宋" w:eastAsia="仿宋_GB2312" w:cs="仿宋"/>
          <w:kern w:val="0"/>
          <w:sz w:val="30"/>
          <w:szCs w:val="30"/>
          <w:lang w:eastAsia="zh-Hans"/>
        </w:rPr>
      </w:pPr>
      <w:r>
        <w:rPr>
          <w:rFonts w:hint="eastAsia" w:ascii="仿宋" w:hAnsi="仿宋" w:eastAsia="仿宋" w:cs="仿宋"/>
          <w:kern w:val="0"/>
          <w:sz w:val="30"/>
          <w:szCs w:val="30"/>
        </w:rPr>
        <w:t xml:space="preserve">   </w:t>
      </w:r>
      <w:r>
        <w:rPr>
          <w:rFonts w:hint="eastAsia" w:ascii="仿宋" w:hAnsi="仿宋" w:eastAsia="仿宋" w:cs="仿宋"/>
          <w:b/>
          <w:bCs/>
          <w:kern w:val="0"/>
          <w:sz w:val="30"/>
          <w:szCs w:val="30"/>
        </w:rPr>
        <w:t xml:space="preserve"> 1.劳动项目设计：</w:t>
      </w:r>
      <w:r>
        <w:rPr>
          <w:rFonts w:hint="eastAsia" w:ascii="仿宋_GB2312" w:hAnsi="仿宋" w:eastAsia="仿宋_GB2312" w:cs="仿宋"/>
          <w:kern w:val="0"/>
          <w:sz w:val="30"/>
          <w:szCs w:val="30"/>
          <w:lang w:eastAsia="zh-Hans"/>
        </w:rPr>
        <w:t>围绕</w:t>
      </w:r>
      <w:r>
        <w:rPr>
          <w:rFonts w:hint="eastAsia" w:ascii="仿宋_GB2312" w:hAnsi="仿宋" w:eastAsia="仿宋_GB2312" w:cs="仿宋"/>
          <w:kern w:val="0"/>
          <w:sz w:val="30"/>
          <w:szCs w:val="30"/>
          <w:lang w:val="en-US" w:eastAsia="zh-CN"/>
        </w:rPr>
        <w:t>某</w:t>
      </w:r>
      <w:r>
        <w:rPr>
          <w:rFonts w:hint="eastAsia" w:ascii="仿宋_GB2312" w:hAnsi="仿宋" w:eastAsia="仿宋_GB2312" w:cs="仿宋"/>
          <w:kern w:val="0"/>
          <w:sz w:val="30"/>
          <w:szCs w:val="30"/>
          <w:lang w:eastAsia="zh-Hans"/>
        </w:rPr>
        <w:t>个</w:t>
      </w:r>
      <w:r>
        <w:rPr>
          <w:rFonts w:hint="eastAsia" w:ascii="仿宋_GB2312" w:hAnsi="仿宋" w:eastAsia="仿宋_GB2312" w:cs="仿宋"/>
          <w:kern w:val="0"/>
          <w:sz w:val="30"/>
          <w:szCs w:val="30"/>
          <w:lang w:val="en-US" w:eastAsia="zh-CN"/>
        </w:rPr>
        <w:t>项目</w:t>
      </w:r>
      <w:r>
        <w:rPr>
          <w:rFonts w:hint="eastAsia" w:ascii="仿宋_GB2312" w:hAnsi="仿宋" w:eastAsia="仿宋_GB2312" w:cs="仿宋"/>
          <w:kern w:val="0"/>
          <w:sz w:val="30"/>
          <w:szCs w:val="30"/>
          <w:lang w:eastAsia="zh-Hans"/>
        </w:rPr>
        <w:t>开展的完整活动</w:t>
      </w:r>
      <w:r>
        <w:rPr>
          <w:rFonts w:hint="eastAsia" w:ascii="仿宋_GB2312" w:hAnsi="仿宋" w:eastAsia="仿宋_GB2312" w:cs="仿宋"/>
          <w:kern w:val="0"/>
          <w:sz w:val="30"/>
          <w:szCs w:val="30"/>
          <w:lang w:val="en-US" w:eastAsia="zh-CN"/>
        </w:rPr>
        <w:t>设计，</w:t>
      </w:r>
      <w:r>
        <w:rPr>
          <w:rFonts w:hint="eastAsia" w:ascii="仿宋_GB2312" w:hAnsi="仿宋" w:eastAsia="仿宋_GB2312" w:cs="仿宋"/>
          <w:kern w:val="0"/>
          <w:sz w:val="30"/>
          <w:szCs w:val="30"/>
          <w:lang w:eastAsia="zh-Hans"/>
        </w:rPr>
        <w:t>以</w:t>
      </w:r>
      <w:r>
        <w:rPr>
          <w:rFonts w:hint="eastAsia" w:ascii="仿宋_GB2312" w:hAnsi="仿宋" w:eastAsia="仿宋_GB2312" w:cs="仿宋"/>
          <w:kern w:val="0"/>
          <w:sz w:val="30"/>
          <w:szCs w:val="30"/>
          <w:lang w:val="en-US" w:eastAsia="zh-CN"/>
        </w:rPr>
        <w:t>文档的</w:t>
      </w:r>
      <w:r>
        <w:rPr>
          <w:rFonts w:hint="eastAsia" w:ascii="仿宋_GB2312" w:hAnsi="仿宋" w:eastAsia="仿宋_GB2312" w:cs="仿宋"/>
          <w:kern w:val="0"/>
          <w:sz w:val="30"/>
          <w:szCs w:val="30"/>
          <w:lang w:eastAsia="zh-Hans"/>
        </w:rPr>
        <w:t>方式呈现。</w:t>
      </w:r>
      <w:r>
        <w:rPr>
          <w:rFonts w:hint="eastAsia" w:ascii="仿宋_GB2312" w:hAnsi="仿宋" w:eastAsia="仿宋_GB2312" w:cs="仿宋"/>
          <w:kern w:val="0"/>
          <w:sz w:val="30"/>
          <w:szCs w:val="30"/>
          <w:lang w:val="en-US" w:eastAsia="zh-CN"/>
        </w:rPr>
        <w:t>内容</w:t>
      </w:r>
      <w:r>
        <w:rPr>
          <w:rFonts w:hint="eastAsia" w:ascii="仿宋_GB2312" w:hAnsi="仿宋" w:eastAsia="仿宋_GB2312" w:cs="仿宋"/>
          <w:kern w:val="0"/>
          <w:sz w:val="30"/>
          <w:szCs w:val="30"/>
          <w:lang w:eastAsia="zh-Hans"/>
        </w:rPr>
        <w:t>包含：</w:t>
      </w:r>
      <w:r>
        <w:rPr>
          <w:rFonts w:hint="eastAsia" w:ascii="仿宋_GB2312" w:hAnsi="仿宋" w:eastAsia="仿宋_GB2312" w:cs="仿宋"/>
          <w:kern w:val="0"/>
          <w:sz w:val="30"/>
          <w:szCs w:val="30"/>
          <w:lang w:val="en-US" w:eastAsia="zh-Hans"/>
        </w:rPr>
        <w:t>项目所属</w:t>
      </w:r>
      <w:r>
        <w:rPr>
          <w:rFonts w:hint="eastAsia" w:ascii="仿宋_GB2312" w:hAnsi="仿宋" w:eastAsia="仿宋_GB2312" w:cs="仿宋"/>
          <w:kern w:val="0"/>
          <w:sz w:val="30"/>
          <w:szCs w:val="30"/>
          <w:lang w:val="en-US" w:eastAsia="zh-CN"/>
        </w:rPr>
        <w:t>主题和项目名称、</w:t>
      </w:r>
      <w:r>
        <w:rPr>
          <w:rFonts w:hint="eastAsia" w:ascii="仿宋_GB2312" w:hAnsi="仿宋" w:eastAsia="仿宋_GB2312" w:cs="仿宋"/>
          <w:kern w:val="0"/>
          <w:sz w:val="30"/>
          <w:szCs w:val="30"/>
          <w:lang w:eastAsia="zh-Hans"/>
        </w:rPr>
        <w:t>项目</w:t>
      </w:r>
      <w:r>
        <w:rPr>
          <w:rFonts w:hint="eastAsia" w:ascii="仿宋_GB2312" w:hAnsi="仿宋" w:eastAsia="仿宋_GB2312" w:cs="仿宋"/>
          <w:kern w:val="0"/>
          <w:sz w:val="30"/>
          <w:szCs w:val="30"/>
          <w:lang w:val="en-US" w:eastAsia="zh-CN"/>
        </w:rPr>
        <w:t>生成</w:t>
      </w:r>
      <w:r>
        <w:rPr>
          <w:rFonts w:hint="eastAsia" w:ascii="仿宋_GB2312" w:hAnsi="仿宋" w:eastAsia="仿宋_GB2312" w:cs="仿宋"/>
          <w:kern w:val="0"/>
          <w:sz w:val="30"/>
          <w:szCs w:val="30"/>
          <w:lang w:eastAsia="zh-Hans"/>
        </w:rPr>
        <w:t>背景、项目实施适合学段、项目实施</w:t>
      </w:r>
      <w:r>
        <w:rPr>
          <w:rFonts w:hint="eastAsia" w:ascii="仿宋_GB2312" w:hAnsi="仿宋" w:eastAsia="仿宋_GB2312" w:cs="仿宋"/>
          <w:kern w:val="0"/>
          <w:sz w:val="30"/>
          <w:szCs w:val="30"/>
          <w:lang w:val="en-US" w:eastAsia="zh-CN"/>
        </w:rPr>
        <w:t>预设</w:t>
      </w:r>
      <w:r>
        <w:rPr>
          <w:rFonts w:hint="eastAsia" w:ascii="仿宋_GB2312" w:hAnsi="仿宋" w:eastAsia="仿宋_GB2312" w:cs="仿宋"/>
          <w:kern w:val="0"/>
          <w:sz w:val="30"/>
          <w:szCs w:val="30"/>
          <w:lang w:eastAsia="zh-Hans"/>
        </w:rPr>
        <w:t>时长、项目总目标和</w:t>
      </w:r>
      <w:r>
        <w:rPr>
          <w:rFonts w:hint="eastAsia" w:ascii="仿宋_GB2312" w:hAnsi="仿宋" w:eastAsia="仿宋_GB2312" w:cs="仿宋"/>
          <w:kern w:val="0"/>
          <w:sz w:val="30"/>
          <w:szCs w:val="30"/>
          <w:lang w:val="en-US" w:eastAsia="zh-CN"/>
        </w:rPr>
        <w:t>预设</w:t>
      </w:r>
      <w:r>
        <w:rPr>
          <w:rFonts w:hint="eastAsia" w:ascii="仿宋_GB2312" w:hAnsi="仿宋" w:eastAsia="仿宋_GB2312" w:cs="仿宋"/>
          <w:kern w:val="0"/>
          <w:sz w:val="30"/>
          <w:szCs w:val="30"/>
          <w:lang w:eastAsia="zh-Hans"/>
        </w:rPr>
        <w:t>重难点、项目实施的</w:t>
      </w:r>
      <w:r>
        <w:rPr>
          <w:rFonts w:hint="eastAsia" w:ascii="仿宋_GB2312" w:hAnsi="仿宋" w:eastAsia="仿宋_GB2312" w:cs="仿宋"/>
          <w:kern w:val="0"/>
          <w:sz w:val="30"/>
          <w:szCs w:val="30"/>
          <w:lang w:val="en-US" w:eastAsia="zh-CN"/>
        </w:rPr>
        <w:t>分课时劳动任务</w:t>
      </w:r>
      <w:r>
        <w:rPr>
          <w:rFonts w:hint="eastAsia" w:ascii="仿宋_GB2312" w:hAnsi="仿宋" w:eastAsia="仿宋_GB2312" w:cs="仿宋"/>
          <w:kern w:val="0"/>
          <w:sz w:val="30"/>
          <w:szCs w:val="30"/>
          <w:lang w:eastAsia="zh-Hans"/>
        </w:rPr>
        <w:t>（</w:t>
      </w:r>
      <w:r>
        <w:rPr>
          <w:rFonts w:hint="eastAsia" w:ascii="仿宋_GB2312" w:hAnsi="仿宋" w:eastAsia="仿宋_GB2312" w:cs="仿宋"/>
          <w:kern w:val="0"/>
          <w:sz w:val="30"/>
          <w:szCs w:val="30"/>
          <w:lang w:val="en-US" w:eastAsia="zh-CN"/>
        </w:rPr>
        <w:t>环节</w:t>
      </w:r>
      <w:r>
        <w:rPr>
          <w:rFonts w:hint="eastAsia" w:ascii="仿宋_GB2312" w:hAnsi="仿宋" w:eastAsia="仿宋_GB2312" w:cs="仿宋"/>
          <w:kern w:val="0"/>
          <w:sz w:val="30"/>
          <w:szCs w:val="30"/>
          <w:lang w:eastAsia="zh-Hans"/>
        </w:rPr>
        <w:t>）、劳动任务清单</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lang w:eastAsia="zh-Hans"/>
        </w:rPr>
        <w:t>活动评价等（具体见“</w:t>
      </w:r>
      <w:r>
        <w:rPr>
          <w:rFonts w:hint="eastAsia" w:ascii="仿宋_GB2312" w:hAnsi="仿宋" w:eastAsia="仿宋_GB2312" w:cs="仿宋"/>
          <w:kern w:val="0"/>
          <w:sz w:val="30"/>
          <w:szCs w:val="30"/>
          <w:lang w:val="en-US" w:eastAsia="zh-CN"/>
        </w:rPr>
        <w:t>劳动</w:t>
      </w:r>
      <w:r>
        <w:rPr>
          <w:rFonts w:hint="eastAsia" w:ascii="仿宋_GB2312" w:hAnsi="仿宋" w:eastAsia="仿宋_GB2312" w:cs="仿宋"/>
          <w:kern w:val="0"/>
          <w:sz w:val="30"/>
          <w:szCs w:val="30"/>
          <w:lang w:eastAsia="zh-Hans"/>
        </w:rPr>
        <w:t>项目设计</w:t>
      </w:r>
      <w:r>
        <w:rPr>
          <w:rFonts w:hint="eastAsia" w:ascii="仿宋_GB2312" w:hAnsi="仿宋" w:eastAsia="仿宋_GB2312" w:cs="仿宋"/>
          <w:kern w:val="0"/>
          <w:sz w:val="30"/>
          <w:szCs w:val="30"/>
          <w:lang w:val="en-US" w:eastAsia="zh-CN"/>
        </w:rPr>
        <w:t>样本</w:t>
      </w:r>
      <w:r>
        <w:rPr>
          <w:rFonts w:hint="eastAsia" w:ascii="仿宋_GB2312" w:hAnsi="仿宋" w:eastAsia="仿宋_GB2312" w:cs="仿宋"/>
          <w:kern w:val="0"/>
          <w:sz w:val="30"/>
          <w:szCs w:val="30"/>
          <w:lang w:eastAsia="zh-Hans"/>
        </w:rPr>
        <w:t>”）。</w:t>
      </w:r>
      <w:r>
        <w:rPr>
          <w:rFonts w:hint="eastAsia" w:ascii="仿宋_GB2312" w:hAnsi="仿宋" w:eastAsia="仿宋_GB2312" w:cs="仿宋"/>
          <w:kern w:val="0"/>
          <w:sz w:val="30"/>
          <w:szCs w:val="30"/>
          <w:lang w:val="en-US" w:eastAsia="zh-CN"/>
        </w:rPr>
        <w:t>其中，</w:t>
      </w:r>
      <w:r>
        <w:rPr>
          <w:rFonts w:hint="eastAsia" w:ascii="仿宋_GB2312" w:hAnsi="仿宋" w:eastAsia="仿宋_GB2312" w:cs="仿宋"/>
          <w:kern w:val="0"/>
          <w:sz w:val="30"/>
          <w:szCs w:val="30"/>
          <w:lang w:eastAsia="zh-Hans"/>
        </w:rPr>
        <w:t>劳动任务清单是学生在项目实施期间要完成的基本劳动实践任务，有备忘</w:t>
      </w:r>
      <w:r>
        <w:rPr>
          <w:rFonts w:hint="eastAsia" w:ascii="仿宋_GB2312" w:hAnsi="仿宋" w:eastAsia="仿宋_GB2312" w:cs="仿宋"/>
          <w:kern w:val="0"/>
          <w:sz w:val="30"/>
          <w:szCs w:val="30"/>
          <w:lang w:val="en-US" w:eastAsia="zh-Hans"/>
        </w:rPr>
        <w:t>和</w:t>
      </w:r>
      <w:r>
        <w:rPr>
          <w:rFonts w:hint="eastAsia" w:ascii="仿宋_GB2312" w:hAnsi="仿宋" w:eastAsia="仿宋_GB2312" w:cs="仿宋"/>
          <w:kern w:val="0"/>
          <w:sz w:val="30"/>
          <w:szCs w:val="30"/>
          <w:lang w:eastAsia="zh-Hans"/>
        </w:rPr>
        <w:t>引导的作用，同时可以作为评价的重要依据。</w:t>
      </w:r>
    </w:p>
    <w:p>
      <w:pPr>
        <w:widowControl/>
        <w:numPr>
          <w:ilvl w:val="255"/>
          <w:numId w:val="0"/>
        </w:numPr>
        <w:spacing w:line="360" w:lineRule="auto"/>
        <w:ind w:firstLine="602" w:firstLineChars="200"/>
        <w:jc w:val="left"/>
        <w:rPr>
          <w:rFonts w:hint="eastAsia" w:ascii="仿宋_GB2312" w:hAnsi="仿宋" w:eastAsia="仿宋_GB2312" w:cs="仿宋"/>
          <w:kern w:val="0"/>
          <w:sz w:val="30"/>
          <w:szCs w:val="30"/>
          <w:lang w:eastAsia="zh-Hans"/>
        </w:rPr>
      </w:pPr>
      <w:r>
        <w:rPr>
          <w:rFonts w:hint="eastAsia" w:ascii="仿宋" w:hAnsi="仿宋" w:eastAsia="仿宋" w:cs="仿宋"/>
          <w:b/>
          <w:bCs/>
          <w:kern w:val="0"/>
          <w:sz w:val="30"/>
          <w:szCs w:val="30"/>
        </w:rPr>
        <w:t>2.指导课件：</w:t>
      </w:r>
      <w:r>
        <w:rPr>
          <w:rFonts w:hint="eastAsia" w:ascii="仿宋_GB2312" w:hAnsi="仿宋" w:eastAsia="仿宋_GB2312" w:cs="仿宋"/>
          <w:kern w:val="0"/>
          <w:sz w:val="30"/>
          <w:szCs w:val="30"/>
          <w:lang w:eastAsia="zh-Hans"/>
        </w:rPr>
        <w:t>教师在劳动教育</w:t>
      </w:r>
      <w:r>
        <w:rPr>
          <w:rFonts w:hint="eastAsia" w:ascii="仿宋_GB2312" w:hAnsi="仿宋" w:eastAsia="仿宋_GB2312" w:cs="仿宋"/>
          <w:kern w:val="0"/>
          <w:sz w:val="30"/>
          <w:szCs w:val="30"/>
          <w:lang w:val="en-US" w:eastAsia="zh-CN"/>
        </w:rPr>
        <w:t>过程中</w:t>
      </w:r>
      <w:r>
        <w:rPr>
          <w:rFonts w:hint="eastAsia" w:ascii="仿宋_GB2312" w:hAnsi="仿宋" w:eastAsia="仿宋_GB2312" w:cs="仿宋"/>
          <w:kern w:val="0"/>
          <w:sz w:val="30"/>
          <w:szCs w:val="30"/>
          <w:lang w:eastAsia="zh-Hans"/>
        </w:rPr>
        <w:t>具体对</w:t>
      </w:r>
      <w:r>
        <w:rPr>
          <w:rFonts w:hint="eastAsia" w:ascii="仿宋_GB2312" w:hAnsi="仿宋" w:eastAsia="仿宋_GB2312" w:cs="仿宋"/>
          <w:kern w:val="0"/>
          <w:sz w:val="30"/>
          <w:szCs w:val="30"/>
          <w:lang w:val="en-US" w:eastAsia="zh-CN"/>
        </w:rPr>
        <w:t>学生</w:t>
      </w:r>
      <w:r>
        <w:rPr>
          <w:rFonts w:hint="eastAsia" w:ascii="仿宋_GB2312" w:hAnsi="仿宋" w:eastAsia="仿宋_GB2312" w:cs="仿宋"/>
          <w:kern w:val="0"/>
          <w:sz w:val="30"/>
          <w:szCs w:val="30"/>
          <w:lang w:eastAsia="zh-Hans"/>
        </w:rPr>
        <w:t>进行指导和管理的工具</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lang w:val="en-US" w:eastAsia="zh-CN"/>
        </w:rPr>
        <w:t>以PPT的形式呈现</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lang w:val="en-US" w:eastAsia="zh-CN"/>
        </w:rPr>
        <w:t>内容</w:t>
      </w:r>
      <w:r>
        <w:rPr>
          <w:rFonts w:hint="eastAsia" w:ascii="仿宋_GB2312" w:hAnsi="仿宋" w:eastAsia="仿宋_GB2312" w:cs="仿宋"/>
          <w:kern w:val="0"/>
          <w:sz w:val="30"/>
          <w:szCs w:val="30"/>
          <w:lang w:eastAsia="zh-Hans"/>
        </w:rPr>
        <w:t>包含：劳动实践过程的活动组织、技术指导、知识分享、</w:t>
      </w:r>
      <w:r>
        <w:rPr>
          <w:rFonts w:hint="eastAsia" w:ascii="仿宋_GB2312" w:hAnsi="仿宋" w:eastAsia="仿宋_GB2312" w:cs="仿宋"/>
          <w:kern w:val="0"/>
          <w:sz w:val="30"/>
          <w:szCs w:val="30"/>
          <w:lang w:val="en-US" w:eastAsia="zh-Hans"/>
        </w:rPr>
        <w:t>操作步骤</w:t>
      </w:r>
      <w:r>
        <w:rPr>
          <w:rFonts w:hint="default" w:ascii="仿宋_GB2312" w:hAnsi="仿宋" w:eastAsia="仿宋_GB2312" w:cs="仿宋"/>
          <w:kern w:val="0"/>
          <w:sz w:val="30"/>
          <w:szCs w:val="30"/>
          <w:lang w:eastAsia="zh-Hans"/>
        </w:rPr>
        <w:t>、</w:t>
      </w:r>
      <w:r>
        <w:rPr>
          <w:rFonts w:hint="eastAsia" w:ascii="仿宋_GB2312" w:hAnsi="仿宋" w:eastAsia="仿宋_GB2312" w:cs="仿宋"/>
          <w:kern w:val="0"/>
          <w:sz w:val="30"/>
          <w:szCs w:val="30"/>
          <w:lang w:eastAsia="zh-Hans"/>
        </w:rPr>
        <w:t>评价管理等。（具体见“</w:t>
      </w:r>
      <w:r>
        <w:rPr>
          <w:rFonts w:hint="eastAsia" w:ascii="仿宋_GB2312" w:hAnsi="仿宋" w:eastAsia="仿宋_GB2312" w:cs="仿宋"/>
          <w:kern w:val="0"/>
          <w:sz w:val="30"/>
          <w:szCs w:val="30"/>
          <w:lang w:val="en-US" w:eastAsia="zh-CN"/>
        </w:rPr>
        <w:t>课件样本</w:t>
      </w:r>
      <w:r>
        <w:rPr>
          <w:rFonts w:hint="eastAsia" w:ascii="仿宋_GB2312" w:hAnsi="仿宋" w:eastAsia="仿宋_GB2312" w:cs="仿宋"/>
          <w:kern w:val="0"/>
          <w:sz w:val="30"/>
          <w:szCs w:val="30"/>
          <w:lang w:eastAsia="zh-Hans"/>
        </w:rPr>
        <w:t>”）</w:t>
      </w:r>
    </w:p>
    <w:p>
      <w:pPr>
        <w:widowControl/>
        <w:spacing w:line="360" w:lineRule="auto"/>
        <w:ind w:firstLine="602" w:firstLineChars="200"/>
        <w:jc w:val="left"/>
        <w:rPr>
          <w:rFonts w:hint="eastAsia" w:ascii="仿宋_GB2312" w:hAnsi="仿宋" w:eastAsia="仿宋_GB2312" w:cs="仿宋"/>
          <w:kern w:val="0"/>
          <w:sz w:val="30"/>
          <w:szCs w:val="30"/>
          <w:lang w:eastAsia="zh-Hans"/>
        </w:rPr>
      </w:pPr>
      <w:r>
        <w:rPr>
          <w:rFonts w:hint="eastAsia" w:ascii="仿宋" w:hAnsi="仿宋" w:eastAsia="仿宋" w:cs="仿宋"/>
          <w:b/>
          <w:bCs/>
          <w:kern w:val="0"/>
          <w:sz w:val="30"/>
          <w:szCs w:val="30"/>
        </w:rPr>
        <w:t>3.</w:t>
      </w:r>
      <w:r>
        <w:rPr>
          <w:rFonts w:hint="eastAsia" w:ascii="仿宋" w:hAnsi="仿宋" w:eastAsia="仿宋" w:cs="仿宋"/>
          <w:b/>
          <w:bCs/>
          <w:kern w:val="0"/>
          <w:sz w:val="30"/>
          <w:szCs w:val="30"/>
          <w:lang w:val="en-US" w:eastAsia="zh-CN"/>
        </w:rPr>
        <w:t>实施过程课例</w:t>
      </w:r>
      <w:r>
        <w:rPr>
          <w:rFonts w:hint="eastAsia" w:ascii="仿宋" w:hAnsi="仿宋" w:eastAsia="仿宋" w:cs="仿宋"/>
          <w:b/>
          <w:bCs/>
          <w:kern w:val="0"/>
          <w:sz w:val="30"/>
          <w:szCs w:val="30"/>
        </w:rPr>
        <w:t>：</w:t>
      </w:r>
      <w:r>
        <w:rPr>
          <w:rFonts w:hint="eastAsia" w:ascii="仿宋_GB2312" w:hAnsi="仿宋" w:eastAsia="仿宋_GB2312" w:cs="仿宋"/>
          <w:kern w:val="0"/>
          <w:sz w:val="30"/>
          <w:szCs w:val="30"/>
          <w:lang w:eastAsia="zh-Hans"/>
        </w:rPr>
        <w:t>每个劳动项目都是由不同</w:t>
      </w:r>
      <w:r>
        <w:rPr>
          <w:rFonts w:hint="eastAsia" w:ascii="仿宋_GB2312" w:hAnsi="仿宋" w:eastAsia="仿宋_GB2312" w:cs="仿宋"/>
          <w:kern w:val="0"/>
          <w:sz w:val="30"/>
          <w:szCs w:val="30"/>
          <w:lang w:val="en-US" w:eastAsia="zh-CN"/>
        </w:rPr>
        <w:t>劳动任务（环节）</w:t>
      </w:r>
      <w:r>
        <w:rPr>
          <w:rFonts w:hint="eastAsia" w:ascii="仿宋_GB2312" w:hAnsi="仿宋" w:eastAsia="仿宋_GB2312" w:cs="仿宋"/>
          <w:kern w:val="0"/>
          <w:sz w:val="30"/>
          <w:szCs w:val="30"/>
          <w:lang w:eastAsia="zh-Hans"/>
        </w:rPr>
        <w:t>组成的，选择几个具有连续性的关键</w:t>
      </w:r>
      <w:r>
        <w:rPr>
          <w:rFonts w:hint="eastAsia" w:ascii="仿宋_GB2312" w:hAnsi="仿宋" w:eastAsia="仿宋_GB2312" w:cs="仿宋"/>
          <w:kern w:val="0"/>
          <w:sz w:val="30"/>
          <w:szCs w:val="30"/>
          <w:lang w:val="en-US" w:eastAsia="zh-CN"/>
        </w:rPr>
        <w:t>任务（</w:t>
      </w:r>
      <w:r>
        <w:rPr>
          <w:rFonts w:hint="eastAsia" w:ascii="仿宋_GB2312" w:hAnsi="仿宋" w:eastAsia="仿宋_GB2312" w:cs="仿宋"/>
          <w:kern w:val="0"/>
          <w:sz w:val="30"/>
          <w:szCs w:val="30"/>
          <w:lang w:eastAsia="zh-Hans"/>
        </w:rPr>
        <w:t>环节</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lang w:eastAsia="zh-Hans"/>
        </w:rPr>
        <w:t>录制教学视频（一般不少于2个），给教师提供具体的操作范例。每个视频都是一个完整的教学流程，抓住讲解说明、淬炼操作、项目实践、反思交流、榜样示范等关键环节</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lang w:eastAsia="zh-Hans"/>
        </w:rPr>
        <w:t>内容主要包括情境创设、</w:t>
      </w:r>
      <w:r>
        <w:rPr>
          <w:rFonts w:hint="eastAsia" w:ascii="仿宋_GB2312" w:hAnsi="仿宋" w:eastAsia="仿宋_GB2312" w:cs="仿宋"/>
          <w:kern w:val="0"/>
          <w:sz w:val="30"/>
          <w:szCs w:val="30"/>
          <w:lang w:val="en-US" w:eastAsia="zh-CN"/>
        </w:rPr>
        <w:t>学习交流</w:t>
      </w:r>
      <w:r>
        <w:rPr>
          <w:rFonts w:hint="eastAsia" w:ascii="仿宋_GB2312" w:hAnsi="仿宋" w:eastAsia="仿宋_GB2312" w:cs="仿宋"/>
          <w:kern w:val="0"/>
          <w:sz w:val="30"/>
          <w:szCs w:val="30"/>
          <w:lang w:eastAsia="zh-Hans"/>
        </w:rPr>
        <w:t>、</w:t>
      </w:r>
      <w:r>
        <w:rPr>
          <w:rFonts w:hint="eastAsia" w:ascii="仿宋_GB2312" w:hAnsi="仿宋" w:eastAsia="仿宋_GB2312" w:cs="仿宋"/>
          <w:kern w:val="0"/>
          <w:sz w:val="30"/>
          <w:szCs w:val="30"/>
          <w:lang w:val="en-US" w:eastAsia="zh-CN"/>
        </w:rPr>
        <w:t>示范讲解、操作实践</w:t>
      </w:r>
      <w:r>
        <w:rPr>
          <w:rFonts w:hint="eastAsia" w:ascii="仿宋_GB2312" w:hAnsi="仿宋" w:eastAsia="仿宋_GB2312" w:cs="仿宋"/>
          <w:kern w:val="0"/>
          <w:sz w:val="30"/>
          <w:szCs w:val="30"/>
          <w:lang w:eastAsia="zh-Hans"/>
        </w:rPr>
        <w:t>和评价</w:t>
      </w:r>
      <w:r>
        <w:rPr>
          <w:rFonts w:hint="eastAsia" w:ascii="仿宋_GB2312" w:hAnsi="仿宋" w:eastAsia="仿宋_GB2312" w:cs="仿宋"/>
          <w:kern w:val="0"/>
          <w:sz w:val="30"/>
          <w:szCs w:val="30"/>
          <w:lang w:val="en-US" w:eastAsia="zh-Hans"/>
        </w:rPr>
        <w:t>反馈</w:t>
      </w:r>
      <w:r>
        <w:rPr>
          <w:rFonts w:hint="default" w:ascii="仿宋_GB2312" w:hAnsi="仿宋" w:eastAsia="仿宋_GB2312" w:cs="仿宋"/>
          <w:kern w:val="0"/>
          <w:sz w:val="30"/>
          <w:szCs w:val="30"/>
          <w:lang w:eastAsia="zh-Hans"/>
        </w:rPr>
        <w:t>、</w:t>
      </w:r>
      <w:r>
        <w:rPr>
          <w:rFonts w:hint="eastAsia" w:ascii="仿宋_GB2312" w:hAnsi="仿宋" w:eastAsia="仿宋_GB2312" w:cs="仿宋"/>
          <w:kern w:val="0"/>
          <w:sz w:val="30"/>
          <w:szCs w:val="30"/>
          <w:lang w:val="en-US" w:eastAsia="zh-Hans"/>
        </w:rPr>
        <w:t>拓展</w:t>
      </w:r>
      <w:r>
        <w:rPr>
          <w:rFonts w:hint="eastAsia" w:ascii="仿宋_GB2312" w:hAnsi="仿宋" w:eastAsia="仿宋_GB2312" w:cs="仿宋"/>
          <w:kern w:val="0"/>
          <w:sz w:val="30"/>
          <w:szCs w:val="30"/>
          <w:lang w:val="en-US" w:eastAsia="zh-CN"/>
        </w:rPr>
        <w:t>延伸</w:t>
      </w:r>
      <w:r>
        <w:rPr>
          <w:rFonts w:hint="eastAsia" w:ascii="仿宋_GB2312" w:hAnsi="仿宋" w:eastAsia="仿宋_GB2312" w:cs="仿宋"/>
          <w:kern w:val="0"/>
          <w:sz w:val="30"/>
          <w:szCs w:val="30"/>
          <w:lang w:eastAsia="zh-Hans"/>
        </w:rPr>
        <w:t>等。视频形式可多样化，既可以是室外劳动现场，也可以是室内讲解示范操作，还可以是室内外组合视频</w:t>
      </w:r>
      <w:r>
        <w:rPr>
          <w:rFonts w:hint="default" w:ascii="仿宋_GB2312" w:hAnsi="仿宋" w:eastAsia="仿宋_GB2312" w:cs="仿宋"/>
          <w:kern w:val="0"/>
          <w:sz w:val="30"/>
          <w:szCs w:val="30"/>
          <w:lang w:eastAsia="zh-Hans"/>
        </w:rPr>
        <w:t>，</w:t>
      </w:r>
      <w:r>
        <w:rPr>
          <w:rFonts w:hint="eastAsia" w:ascii="仿宋_GB2312" w:hAnsi="仿宋" w:eastAsia="仿宋_GB2312" w:cs="仿宋"/>
          <w:kern w:val="0"/>
          <w:sz w:val="30"/>
          <w:szCs w:val="30"/>
          <w:lang w:val="en-US" w:eastAsia="zh-Hans"/>
        </w:rPr>
        <w:t>以不超过</w:t>
      </w:r>
      <w:r>
        <w:rPr>
          <w:rFonts w:hint="default" w:ascii="仿宋_GB2312" w:hAnsi="仿宋" w:eastAsia="仿宋_GB2312" w:cs="仿宋"/>
          <w:kern w:val="0"/>
          <w:sz w:val="30"/>
          <w:szCs w:val="30"/>
          <w:lang w:eastAsia="zh-Hans"/>
        </w:rPr>
        <w:t>25</w:t>
      </w:r>
      <w:r>
        <w:rPr>
          <w:rFonts w:hint="eastAsia" w:ascii="仿宋_GB2312" w:hAnsi="仿宋" w:eastAsia="仿宋_GB2312" w:cs="仿宋"/>
          <w:kern w:val="0"/>
          <w:sz w:val="30"/>
          <w:szCs w:val="30"/>
          <w:lang w:val="en-US" w:eastAsia="zh-Hans"/>
        </w:rPr>
        <w:t>分钟为宜</w:t>
      </w:r>
      <w:r>
        <w:rPr>
          <w:rFonts w:hint="eastAsia" w:ascii="仿宋_GB2312" w:hAnsi="仿宋" w:eastAsia="仿宋_GB2312" w:cs="仿宋"/>
          <w:kern w:val="0"/>
          <w:sz w:val="30"/>
          <w:szCs w:val="30"/>
          <w:lang w:eastAsia="zh-Hans"/>
        </w:rPr>
        <w:t>。</w:t>
      </w:r>
    </w:p>
    <w:p>
      <w:pPr>
        <w:widowControl/>
        <w:numPr>
          <w:ilvl w:val="255"/>
          <w:numId w:val="0"/>
        </w:numPr>
        <w:spacing w:line="360" w:lineRule="auto"/>
        <w:ind w:firstLine="602" w:firstLineChars="200"/>
        <w:jc w:val="left"/>
        <w:rPr>
          <w:rFonts w:hint="eastAsia" w:ascii="仿宋_GB2312" w:hAnsi="仿宋" w:eastAsia="仿宋_GB2312" w:cs="仿宋"/>
          <w:kern w:val="0"/>
          <w:sz w:val="30"/>
          <w:szCs w:val="30"/>
          <w:lang w:eastAsia="zh-Hans"/>
        </w:rPr>
      </w:pPr>
      <w:r>
        <w:rPr>
          <w:rFonts w:hint="eastAsia" w:ascii="仿宋" w:hAnsi="仿宋" w:eastAsia="仿宋" w:cs="仿宋"/>
          <w:b/>
          <w:bCs/>
          <w:color w:val="auto"/>
          <w:kern w:val="0"/>
          <w:sz w:val="30"/>
          <w:szCs w:val="30"/>
        </w:rPr>
        <w:t>4.微课：</w:t>
      </w:r>
      <w:r>
        <w:rPr>
          <w:rFonts w:hint="eastAsia" w:ascii="仿宋_GB2312" w:hAnsi="仿宋" w:eastAsia="仿宋_GB2312" w:cs="仿宋"/>
          <w:kern w:val="0"/>
          <w:sz w:val="30"/>
          <w:szCs w:val="30"/>
          <w:lang w:eastAsia="zh-Hans"/>
        </w:rPr>
        <w:t>在项目</w:t>
      </w:r>
      <w:r>
        <w:rPr>
          <w:rFonts w:hint="eastAsia" w:ascii="仿宋_GB2312" w:hAnsi="仿宋" w:eastAsia="仿宋_GB2312" w:cs="仿宋"/>
          <w:kern w:val="0"/>
          <w:sz w:val="30"/>
          <w:szCs w:val="30"/>
          <w:lang w:val="en-US" w:eastAsia="zh-CN"/>
        </w:rPr>
        <w:t>实施</w:t>
      </w:r>
      <w:r>
        <w:rPr>
          <w:rFonts w:hint="eastAsia" w:ascii="仿宋_GB2312" w:hAnsi="仿宋" w:eastAsia="仿宋_GB2312" w:cs="仿宋"/>
          <w:kern w:val="0"/>
          <w:sz w:val="30"/>
          <w:szCs w:val="30"/>
          <w:lang w:eastAsia="zh-Hans"/>
        </w:rPr>
        <w:t>过程中，需要制作一些关键步骤的短视频，为教学提供服务。如教师指导过程视频、学生实践操作视频、劳动体验考察视频、劳动成果分享视频等，以不超过5分钟为宜。</w:t>
      </w:r>
    </w:p>
    <w:p>
      <w:pPr>
        <w:widowControl/>
        <w:numPr>
          <w:ilvl w:val="255"/>
          <w:numId w:val="0"/>
        </w:numPr>
        <w:spacing w:line="360" w:lineRule="auto"/>
        <w:ind w:firstLine="602" w:firstLineChars="200"/>
        <w:jc w:val="left"/>
        <w:rPr>
          <w:rFonts w:hint="eastAsia" w:ascii="仿宋_GB2312" w:hAnsi="仿宋" w:eastAsia="仿宋_GB2312" w:cs="仿宋"/>
          <w:kern w:val="0"/>
          <w:sz w:val="30"/>
          <w:szCs w:val="30"/>
          <w:lang w:eastAsia="zh-Hans"/>
        </w:rPr>
      </w:pPr>
      <w:r>
        <w:rPr>
          <w:rFonts w:hint="eastAsia" w:ascii="仿宋" w:hAnsi="仿宋" w:eastAsia="仿宋" w:cs="仿宋"/>
          <w:b/>
          <w:bCs/>
          <w:kern w:val="0"/>
          <w:sz w:val="30"/>
          <w:szCs w:val="30"/>
        </w:rPr>
        <w:t>5.说课</w:t>
      </w:r>
      <w:r>
        <w:rPr>
          <w:rFonts w:hint="eastAsia" w:ascii="仿宋" w:hAnsi="仿宋" w:eastAsia="仿宋" w:cs="仿宋"/>
          <w:b/>
          <w:bCs/>
          <w:kern w:val="0"/>
          <w:sz w:val="30"/>
          <w:szCs w:val="30"/>
          <w:lang w:val="en-US" w:eastAsia="zh-CN"/>
        </w:rPr>
        <w:t>视频</w:t>
      </w:r>
      <w:r>
        <w:rPr>
          <w:rFonts w:hint="eastAsia" w:ascii="仿宋" w:hAnsi="仿宋" w:eastAsia="仿宋" w:cs="仿宋"/>
          <w:b/>
          <w:bCs/>
          <w:kern w:val="0"/>
          <w:sz w:val="30"/>
          <w:szCs w:val="30"/>
        </w:rPr>
        <w:t>：</w:t>
      </w:r>
      <w:r>
        <w:rPr>
          <w:rFonts w:hint="eastAsia" w:ascii="仿宋_GB2312" w:hAnsi="仿宋" w:eastAsia="仿宋_GB2312" w:cs="仿宋"/>
          <w:kern w:val="0"/>
          <w:sz w:val="30"/>
          <w:szCs w:val="30"/>
          <w:lang w:eastAsia="zh-Hans"/>
        </w:rPr>
        <w:t>一个项目完成后，以说课的方式进行整体梳理、总结和反思</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lang w:val="en-US" w:eastAsia="zh-CN"/>
        </w:rPr>
        <w:t>以视频的方式呈现</w:t>
      </w:r>
      <w:r>
        <w:rPr>
          <w:rFonts w:hint="eastAsia" w:ascii="仿宋_GB2312" w:hAnsi="仿宋" w:eastAsia="仿宋_GB2312" w:cs="仿宋"/>
          <w:kern w:val="0"/>
          <w:sz w:val="30"/>
          <w:szCs w:val="30"/>
          <w:lang w:eastAsia="zh-Hans"/>
        </w:rPr>
        <w:t>。说课内容应是某个项目的整体设计，而不只是项目的某个环节，包括</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lang w:val="en-US" w:eastAsia="zh-Hans"/>
        </w:rPr>
        <w:t>活动</w:t>
      </w:r>
      <w:r>
        <w:rPr>
          <w:rFonts w:hint="eastAsia" w:ascii="仿宋_GB2312" w:hAnsi="仿宋" w:eastAsia="仿宋_GB2312" w:cs="仿宋"/>
          <w:kern w:val="0"/>
          <w:sz w:val="30"/>
          <w:szCs w:val="30"/>
          <w:lang w:eastAsia="zh-Hans"/>
        </w:rPr>
        <w:t>目标、重难点、学情分析、</w:t>
      </w:r>
      <w:r>
        <w:rPr>
          <w:rFonts w:hint="eastAsia" w:ascii="仿宋_GB2312" w:hAnsi="仿宋" w:eastAsia="仿宋_GB2312" w:cs="仿宋"/>
          <w:kern w:val="0"/>
          <w:sz w:val="30"/>
          <w:szCs w:val="30"/>
          <w:lang w:val="en-US" w:eastAsia="zh-Hans"/>
        </w:rPr>
        <w:t>项目</w:t>
      </w:r>
      <w:r>
        <w:rPr>
          <w:rFonts w:hint="eastAsia" w:ascii="仿宋_GB2312" w:hAnsi="仿宋" w:eastAsia="仿宋_GB2312" w:cs="仿宋"/>
          <w:kern w:val="0"/>
          <w:sz w:val="30"/>
          <w:szCs w:val="30"/>
          <w:lang w:eastAsia="zh-Hans"/>
        </w:rPr>
        <w:t>时长、学生劳动过程与指导、</w:t>
      </w:r>
      <w:r>
        <w:rPr>
          <w:rFonts w:hint="eastAsia" w:ascii="仿宋_GB2312" w:hAnsi="仿宋" w:eastAsia="仿宋_GB2312" w:cs="仿宋"/>
          <w:kern w:val="0"/>
          <w:sz w:val="30"/>
          <w:szCs w:val="30"/>
          <w:lang w:val="en-US" w:eastAsia="zh-CN"/>
        </w:rPr>
        <w:t>课后反思</w:t>
      </w:r>
      <w:r>
        <w:rPr>
          <w:rFonts w:hint="eastAsia" w:ascii="仿宋_GB2312" w:hAnsi="仿宋" w:eastAsia="仿宋_GB2312" w:cs="仿宋"/>
          <w:kern w:val="0"/>
          <w:sz w:val="30"/>
          <w:szCs w:val="30"/>
          <w:lang w:eastAsia="zh-Hans"/>
        </w:rPr>
        <w:t>等。视频以不超过15分钟为宜。</w:t>
      </w:r>
    </w:p>
    <w:p>
      <w:pPr>
        <w:widowControl/>
        <w:spacing w:line="360" w:lineRule="auto"/>
        <w:jc w:val="left"/>
        <w:rPr>
          <w:rFonts w:hint="default" w:ascii="仿宋_GB2312" w:hAnsi="仿宋" w:eastAsia="仿宋_GB2312" w:cs="仿宋"/>
          <w:kern w:val="0"/>
          <w:sz w:val="30"/>
          <w:szCs w:val="30"/>
          <w:lang w:eastAsia="zh-Hans"/>
        </w:rPr>
      </w:pPr>
      <w:r>
        <w:rPr>
          <w:rFonts w:hint="eastAsia" w:ascii="仿宋" w:hAnsi="仿宋" w:eastAsia="仿宋" w:cs="仿宋"/>
          <w:kern w:val="0"/>
          <w:sz w:val="30"/>
          <w:szCs w:val="30"/>
        </w:rPr>
        <w:t xml:space="preserve">     </w:t>
      </w:r>
      <w:r>
        <w:rPr>
          <w:rFonts w:hint="eastAsia" w:ascii="仿宋_GB2312" w:hAnsi="仿宋" w:eastAsia="仿宋_GB2312" w:cs="仿宋"/>
          <w:kern w:val="0"/>
          <w:sz w:val="30"/>
          <w:szCs w:val="30"/>
          <w:lang w:eastAsia="zh-Hans"/>
        </w:rPr>
        <w:t>以上为一个完整的劳动</w:t>
      </w:r>
      <w:r>
        <w:rPr>
          <w:rFonts w:hint="eastAsia" w:ascii="仿宋_GB2312" w:hAnsi="仿宋" w:eastAsia="仿宋_GB2312" w:cs="仿宋"/>
          <w:kern w:val="0"/>
          <w:sz w:val="30"/>
          <w:szCs w:val="30"/>
          <w:lang w:val="en-US" w:eastAsia="zh-CN"/>
        </w:rPr>
        <w:t>项目资源包</w:t>
      </w:r>
      <w:r>
        <w:rPr>
          <w:rFonts w:hint="eastAsia" w:ascii="仿宋_GB2312" w:hAnsi="仿宋" w:eastAsia="仿宋_GB2312" w:cs="仿宋"/>
          <w:kern w:val="0"/>
          <w:sz w:val="30"/>
          <w:szCs w:val="30"/>
          <w:lang w:eastAsia="zh-Hans"/>
        </w:rPr>
        <w:t>，主要是展现劳动教育课程实施的基本逻辑，即有对某个主题的整体设计、有目标任务、有指导方法、有实施过程性记录、有总结梳理。目的是示范如何落实劳动课程，提供实施劳动教育的途径、方法与规律供大家学习借鉴。</w:t>
      </w:r>
    </w:p>
    <w:p>
      <w:pPr>
        <w:widowControl/>
        <w:shd w:val="clear" w:color="auto" w:fill="FFFFFF"/>
        <w:spacing w:line="240" w:lineRule="auto"/>
        <w:ind w:firstLine="602" w:firstLineChars="200"/>
        <w:jc w:val="left"/>
        <w:rPr>
          <w:rFonts w:hint="eastAsia" w:ascii="仿宋" w:hAnsi="仿宋" w:eastAsia="仿宋" w:cs="仿宋"/>
          <w:b/>
          <w:bCs/>
          <w:kern w:val="0"/>
          <w:sz w:val="30"/>
          <w:szCs w:val="30"/>
        </w:rPr>
      </w:pPr>
      <w:r>
        <w:rPr>
          <w:rFonts w:hint="eastAsia" w:ascii="仿宋" w:hAnsi="仿宋" w:eastAsia="仿宋" w:cs="仿宋"/>
          <w:b/>
          <w:bCs/>
          <w:kern w:val="0"/>
          <w:sz w:val="30"/>
          <w:szCs w:val="30"/>
        </w:rPr>
        <w:t>三、技术标准</w:t>
      </w:r>
    </w:p>
    <w:p>
      <w:pPr>
        <w:widowControl/>
        <w:numPr>
          <w:ilvl w:val="255"/>
          <w:numId w:val="0"/>
        </w:numPr>
        <w:spacing w:line="360" w:lineRule="auto"/>
        <w:ind w:firstLine="602" w:firstLineChars="200"/>
        <w:jc w:val="left"/>
        <w:rPr>
          <w:rFonts w:hint="eastAsia" w:ascii="仿宋_GB2312" w:hAnsi="仿宋" w:eastAsia="仿宋_GB2312" w:cs="仿宋"/>
          <w:kern w:val="0"/>
          <w:sz w:val="30"/>
          <w:szCs w:val="30"/>
          <w:lang w:eastAsia="zh-Hans"/>
        </w:rPr>
      </w:pPr>
      <w:r>
        <w:rPr>
          <w:rFonts w:hint="eastAsia" w:ascii="仿宋_GB2312" w:hAnsi="仿宋" w:eastAsia="仿宋_GB2312" w:cs="仿宋"/>
          <w:b/>
          <w:bCs/>
          <w:kern w:val="0"/>
          <w:sz w:val="30"/>
          <w:szCs w:val="30"/>
          <w:lang w:eastAsia="zh-Hans"/>
        </w:rPr>
        <w:t>1.Word文档：</w:t>
      </w:r>
      <w:r>
        <w:rPr>
          <w:rFonts w:hint="eastAsia" w:ascii="仿宋_GB2312" w:hAnsi="仿宋" w:eastAsia="仿宋_GB2312" w:cs="仿宋"/>
          <w:kern w:val="0"/>
          <w:sz w:val="30"/>
          <w:szCs w:val="30"/>
          <w:lang w:eastAsia="zh-Hans"/>
        </w:rPr>
        <w:t>标题字体选用三号小标宋体，排列分行合理、美观、醒目；正文字体选用小三号仿宋_GB2312，行距为1.5倍；文中结构层次序数依次用汉字“一</w:t>
      </w:r>
      <w:r>
        <w:rPr>
          <w:rFonts w:hint="default" w:ascii="仿宋_GB2312" w:hAnsi="仿宋" w:eastAsia="仿宋_GB2312" w:cs="仿宋"/>
          <w:kern w:val="0"/>
          <w:sz w:val="30"/>
          <w:szCs w:val="30"/>
          <w:lang w:eastAsia="zh-Hans"/>
        </w:rPr>
        <w:t>、</w:t>
      </w:r>
      <w:r>
        <w:rPr>
          <w:rFonts w:hint="eastAsia" w:ascii="仿宋_GB2312" w:hAnsi="仿宋" w:eastAsia="仿宋_GB2312" w:cs="仿宋"/>
          <w:kern w:val="0"/>
          <w:sz w:val="30"/>
          <w:szCs w:val="30"/>
          <w:lang w:eastAsia="zh-Hans"/>
        </w:rPr>
        <w:t>”、汉字加圆括号“（一）”、阿拉伯数字“1</w:t>
      </w:r>
      <w:r>
        <w:rPr>
          <w:rFonts w:hint="default" w:ascii="仿宋_GB2312" w:hAnsi="仿宋" w:eastAsia="仿宋_GB2312" w:cs="仿宋"/>
          <w:kern w:val="0"/>
          <w:sz w:val="30"/>
          <w:szCs w:val="30"/>
          <w:lang w:eastAsia="zh-Hans"/>
        </w:rPr>
        <w:t>.</w:t>
      </w:r>
      <w:r>
        <w:rPr>
          <w:rFonts w:hint="eastAsia" w:ascii="仿宋_GB2312" w:hAnsi="仿宋" w:eastAsia="仿宋_GB2312" w:cs="仿宋"/>
          <w:kern w:val="0"/>
          <w:sz w:val="30"/>
          <w:szCs w:val="30"/>
          <w:lang w:eastAsia="zh-Hans"/>
        </w:rPr>
        <w:t>”、阿拉伯数字加圆括号“（1）”，不得逆向使用。模板见“附件1”。</w:t>
      </w:r>
    </w:p>
    <w:p>
      <w:pPr>
        <w:widowControl/>
        <w:numPr>
          <w:ilvl w:val="255"/>
          <w:numId w:val="0"/>
        </w:numPr>
        <w:spacing w:line="360" w:lineRule="auto"/>
        <w:ind w:firstLine="602" w:firstLineChars="200"/>
        <w:jc w:val="left"/>
        <w:rPr>
          <w:rFonts w:hint="eastAsia" w:ascii="仿宋_GB2312" w:hAnsi="仿宋" w:eastAsia="仿宋_GB2312" w:cs="仿宋"/>
          <w:kern w:val="0"/>
          <w:sz w:val="30"/>
          <w:szCs w:val="30"/>
          <w:lang w:eastAsia="zh-Hans"/>
        </w:rPr>
      </w:pPr>
      <w:r>
        <w:rPr>
          <w:rFonts w:hint="eastAsia" w:ascii="仿宋_GB2312" w:hAnsi="仿宋" w:eastAsia="仿宋_GB2312" w:cs="仿宋"/>
          <w:b/>
          <w:bCs/>
          <w:kern w:val="0"/>
          <w:sz w:val="30"/>
          <w:szCs w:val="30"/>
          <w:lang w:eastAsia="zh-Hans"/>
        </w:rPr>
        <w:t>2.PPT：</w:t>
      </w:r>
      <w:r>
        <w:rPr>
          <w:rFonts w:hint="eastAsia" w:ascii="仿宋_GB2312" w:hAnsi="仿宋" w:eastAsia="仿宋_GB2312" w:cs="仿宋"/>
          <w:kern w:val="0"/>
          <w:sz w:val="30"/>
          <w:szCs w:val="30"/>
          <w:lang w:eastAsia="zh-Hans"/>
        </w:rPr>
        <w:t>指导课件使用统一模板进行设计制作，模板见“附件2”，</w:t>
      </w:r>
      <w:r>
        <w:rPr>
          <w:rFonts w:hint="eastAsia" w:ascii="仿宋_GB2312" w:hAnsi="仿宋" w:eastAsia="仿宋_GB2312" w:cs="仿宋"/>
          <w:kern w:val="0"/>
          <w:sz w:val="30"/>
          <w:szCs w:val="30"/>
          <w:lang w:val="en-US" w:eastAsia="zh-Hans"/>
        </w:rPr>
        <w:t>PPT使用</w:t>
      </w:r>
      <w:r>
        <w:rPr>
          <w:rFonts w:hint="default" w:ascii="仿宋_GB2312" w:hAnsi="仿宋" w:eastAsia="仿宋_GB2312" w:cs="仿宋"/>
          <w:kern w:val="0"/>
          <w:sz w:val="30"/>
          <w:szCs w:val="30"/>
          <w:lang w:eastAsia="zh-Hans"/>
        </w:rPr>
        <w:t>16</w:t>
      </w:r>
      <w:r>
        <w:rPr>
          <w:rFonts w:hint="eastAsia" w:ascii="仿宋_GB2312" w:hAnsi="仿宋" w:eastAsia="仿宋_GB2312" w:cs="仿宋"/>
          <w:kern w:val="0"/>
          <w:sz w:val="30"/>
          <w:szCs w:val="30"/>
          <w:lang w:val="en-US" w:eastAsia="zh-Hans"/>
        </w:rPr>
        <w:t>:</w:t>
      </w:r>
      <w:r>
        <w:rPr>
          <w:rFonts w:hint="default" w:ascii="仿宋_GB2312" w:hAnsi="仿宋" w:eastAsia="仿宋_GB2312" w:cs="仿宋"/>
          <w:kern w:val="0"/>
          <w:sz w:val="30"/>
          <w:szCs w:val="30"/>
          <w:lang w:eastAsia="zh-Hans"/>
        </w:rPr>
        <w:t>9</w:t>
      </w:r>
      <w:r>
        <w:rPr>
          <w:rFonts w:hint="eastAsia" w:ascii="仿宋_GB2312" w:hAnsi="仿宋" w:eastAsia="仿宋_GB2312" w:cs="仿宋"/>
          <w:kern w:val="0"/>
          <w:sz w:val="30"/>
          <w:szCs w:val="30"/>
          <w:lang w:val="en-US" w:eastAsia="zh-Hans"/>
        </w:rPr>
        <w:t>比例</w:t>
      </w:r>
      <w:r>
        <w:rPr>
          <w:rFonts w:hint="default" w:ascii="仿宋_GB2312" w:hAnsi="仿宋" w:eastAsia="仿宋_GB2312" w:cs="仿宋"/>
          <w:kern w:val="0"/>
          <w:sz w:val="30"/>
          <w:szCs w:val="30"/>
          <w:lang w:eastAsia="zh-Hans"/>
        </w:rPr>
        <w:t>，</w:t>
      </w:r>
      <w:r>
        <w:rPr>
          <w:rFonts w:hint="eastAsia" w:ascii="仿宋_GB2312" w:hAnsi="仿宋" w:eastAsia="仿宋_GB2312" w:cs="仿宋"/>
          <w:kern w:val="0"/>
          <w:sz w:val="30"/>
          <w:szCs w:val="30"/>
          <w:lang w:eastAsia="zh-Hans"/>
        </w:rPr>
        <w:t>界面设计简明、布局合理、重点突出，风格统一，每一屏PPT的文字不宜排得过满，教师的叙述性语言不宜在PPT上显示，PPT中只显示提纲类与概念性的知识。PPT中避免出现错别字、错误标点、错误格式。</w:t>
      </w:r>
      <w:r>
        <w:rPr>
          <w:rFonts w:hint="eastAsia" w:ascii="仿宋_GB2312" w:hAnsi="仿宋" w:eastAsia="仿宋_GB2312" w:cs="仿宋"/>
          <w:kern w:val="0"/>
          <w:sz w:val="30"/>
          <w:szCs w:val="30"/>
          <w:lang w:val="en-US" w:eastAsia="zh-Hans"/>
        </w:rPr>
        <w:t>如</w:t>
      </w:r>
      <w:r>
        <w:rPr>
          <w:rFonts w:hint="eastAsia" w:ascii="仿宋_GB2312" w:hAnsi="仿宋" w:eastAsia="仿宋_GB2312" w:cs="仿宋"/>
          <w:kern w:val="0"/>
          <w:sz w:val="30"/>
          <w:szCs w:val="30"/>
          <w:lang w:eastAsia="zh-Hans"/>
        </w:rPr>
        <w:t>“土”“水”“火”，需强调的每个字均用双引号，且字与字之间不加顿号；标题字体选用黑体，加粗，字号28-34；正文为华文楷体，是否加粗视内容而定，字号24-26，行距为</w:t>
      </w:r>
      <w:r>
        <w:rPr>
          <w:rFonts w:hint="eastAsia" w:ascii="仿宋_GB2312" w:hAnsi="仿宋" w:eastAsia="仿宋_GB2312" w:cs="仿宋"/>
          <w:kern w:val="0"/>
          <w:sz w:val="30"/>
          <w:szCs w:val="30"/>
          <w:lang w:val="en-US" w:eastAsia="zh-CN"/>
        </w:rPr>
        <w:t>1.5倍</w:t>
      </w:r>
      <w:r>
        <w:rPr>
          <w:rFonts w:hint="eastAsia" w:ascii="仿宋_GB2312" w:hAnsi="仿宋" w:eastAsia="仿宋_GB2312" w:cs="仿宋"/>
          <w:kern w:val="0"/>
          <w:sz w:val="30"/>
          <w:szCs w:val="30"/>
          <w:lang w:eastAsia="zh-Hans"/>
        </w:rPr>
        <w:t>，前后各级标题字号统一，段首空两个字,注意文字对齐，如出现汉语拼音字体统一使用“GB Pinyinok-D”；未经批准，不得使用有关党和国家主要领导人作品；引用地图应使用教材上的地图并标明出处，格式为：地图出自xxx（教材名，出版社，版本，第x页）；课件及其嵌入的媒体素材应确保内容清晰无误，避免出现商品广告、企业商标、软件标识等；PPT中不使用任何动画效果。</w:t>
      </w:r>
    </w:p>
    <w:p>
      <w:pPr>
        <w:widowControl/>
        <w:numPr>
          <w:ilvl w:val="255"/>
          <w:numId w:val="0"/>
        </w:numPr>
        <w:spacing w:line="360" w:lineRule="auto"/>
        <w:ind w:firstLine="602" w:firstLineChars="200"/>
        <w:jc w:val="left"/>
        <w:rPr>
          <w:rFonts w:hint="eastAsia" w:ascii="仿宋_GB2312" w:hAnsi="仿宋" w:eastAsia="仿宋_GB2312" w:cs="仿宋"/>
          <w:kern w:val="0"/>
          <w:sz w:val="30"/>
          <w:szCs w:val="30"/>
          <w:lang w:eastAsia="zh-Hans"/>
        </w:rPr>
      </w:pPr>
      <w:r>
        <w:rPr>
          <w:rFonts w:hint="eastAsia" w:ascii="仿宋_GB2312" w:hAnsi="仿宋" w:eastAsia="仿宋_GB2312" w:cs="仿宋"/>
          <w:b/>
          <w:bCs/>
          <w:kern w:val="0"/>
          <w:sz w:val="30"/>
          <w:szCs w:val="30"/>
          <w:lang w:eastAsia="zh-Hans"/>
        </w:rPr>
        <w:t>3.视频：</w:t>
      </w:r>
      <w:r>
        <w:rPr>
          <w:rFonts w:hint="eastAsia" w:ascii="仿宋_GB2312" w:hAnsi="仿宋" w:eastAsia="仿宋_GB2312" w:cs="仿宋"/>
          <w:kern w:val="0"/>
          <w:sz w:val="30"/>
          <w:szCs w:val="30"/>
          <w:lang w:eastAsia="zh-Hans"/>
        </w:rPr>
        <w:t>各类视频应包含片头，时长不超过5秒，文字信息包括：</w:t>
      </w:r>
      <w:r>
        <w:rPr>
          <w:rFonts w:hint="eastAsia" w:ascii="仿宋_GB2312" w:hAnsi="仿宋" w:eastAsia="仿宋_GB2312" w:cs="仿宋"/>
          <w:kern w:val="0"/>
          <w:sz w:val="30"/>
          <w:szCs w:val="30"/>
          <w:lang w:val="en-US" w:eastAsia="zh-CN"/>
        </w:rPr>
        <w:t>所属版块、</w:t>
      </w:r>
      <w:r>
        <w:rPr>
          <w:rFonts w:hint="eastAsia" w:ascii="仿宋_GB2312" w:hAnsi="仿宋" w:eastAsia="仿宋_GB2312" w:cs="仿宋"/>
          <w:kern w:val="0"/>
          <w:sz w:val="30"/>
          <w:szCs w:val="30"/>
          <w:lang w:eastAsia="zh-Hans"/>
        </w:rPr>
        <w:t>任务群</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lang w:val="en-US" w:eastAsia="zh-CN"/>
        </w:rPr>
        <w:t>项目</w:t>
      </w:r>
      <w:r>
        <w:rPr>
          <w:rFonts w:hint="eastAsia" w:ascii="仿宋_GB2312" w:hAnsi="仿宋" w:eastAsia="仿宋_GB2312" w:cs="仿宋"/>
          <w:kern w:val="0"/>
          <w:sz w:val="30"/>
          <w:szCs w:val="30"/>
          <w:lang w:eastAsia="zh-Hans"/>
        </w:rPr>
        <w:t>名称、学科、年级、课名、主讲教师</w:t>
      </w:r>
      <w:r>
        <w:rPr>
          <w:rFonts w:hint="eastAsia" w:ascii="仿宋_GB2312" w:hAnsi="仿宋" w:eastAsia="仿宋_GB2312" w:cs="仿宋"/>
          <w:kern w:val="0"/>
          <w:sz w:val="30"/>
          <w:szCs w:val="30"/>
          <w:lang w:val="en-US" w:eastAsia="zh-Hans"/>
        </w:rPr>
        <w:t>信息等</w:t>
      </w:r>
      <w:r>
        <w:rPr>
          <w:rFonts w:hint="eastAsia" w:ascii="仿宋_GB2312" w:hAnsi="仿宋" w:eastAsia="仿宋_GB2312" w:cs="仿宋"/>
          <w:kern w:val="0"/>
          <w:sz w:val="30"/>
          <w:szCs w:val="30"/>
          <w:lang w:eastAsia="zh-Hans"/>
        </w:rPr>
        <w:t>。录制环境要求以真实劳动场景为现场，光照充足均匀，</w:t>
      </w:r>
      <w:r>
        <w:rPr>
          <w:rFonts w:hint="eastAsia" w:ascii="仿宋_GB2312" w:hAnsi="仿宋" w:eastAsia="仿宋_GB2312" w:cs="仿宋"/>
          <w:kern w:val="0"/>
          <w:sz w:val="30"/>
          <w:szCs w:val="30"/>
          <w:lang w:val="en-US" w:eastAsia="zh-CN"/>
        </w:rPr>
        <w:t>无杂音，</w:t>
      </w:r>
      <w:r>
        <w:rPr>
          <w:rFonts w:hint="eastAsia" w:ascii="仿宋_GB2312" w:hAnsi="仿宋" w:eastAsia="仿宋_GB2312" w:cs="仿宋"/>
          <w:kern w:val="0"/>
          <w:sz w:val="30"/>
          <w:szCs w:val="30"/>
          <w:lang w:eastAsia="zh-Hans"/>
        </w:rPr>
        <w:t>教师、学生语言规范，声音清晰响亮。视频画面比例16∶9、分辨率1920*1080P、帧速率25FPS、码率8Mbps、编码格式H.264；音频ACC编码、码率128Kbps，文件统一格式MP4。实施</w:t>
      </w:r>
      <w:r>
        <w:rPr>
          <w:rFonts w:hint="eastAsia" w:ascii="仿宋_GB2312" w:hAnsi="仿宋" w:eastAsia="仿宋_GB2312" w:cs="仿宋"/>
          <w:kern w:val="0"/>
          <w:sz w:val="30"/>
          <w:szCs w:val="30"/>
          <w:lang w:val="en-US" w:eastAsia="zh-CN"/>
        </w:rPr>
        <w:t>过程课例时长不超过25分钟，</w:t>
      </w:r>
      <w:r>
        <w:rPr>
          <w:rFonts w:hint="eastAsia" w:ascii="仿宋_GB2312" w:hAnsi="仿宋" w:eastAsia="仿宋_GB2312" w:cs="仿宋"/>
          <w:kern w:val="0"/>
          <w:sz w:val="30"/>
          <w:szCs w:val="30"/>
          <w:lang w:eastAsia="zh-Hans"/>
        </w:rPr>
        <w:t>视频大小不超过1.5GB</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lang w:eastAsia="zh-Hans"/>
        </w:rPr>
        <w:t>微课视频</w:t>
      </w:r>
      <w:r>
        <w:rPr>
          <w:rFonts w:hint="eastAsia" w:ascii="仿宋_GB2312" w:hAnsi="仿宋" w:eastAsia="仿宋_GB2312" w:cs="仿宋"/>
          <w:kern w:val="0"/>
          <w:sz w:val="30"/>
          <w:szCs w:val="30"/>
          <w:lang w:val="en-US" w:eastAsia="zh-CN"/>
        </w:rPr>
        <w:t>时长不超过5分钟，</w:t>
      </w:r>
      <w:r>
        <w:rPr>
          <w:rFonts w:hint="eastAsia" w:ascii="仿宋_GB2312" w:hAnsi="仿宋" w:eastAsia="仿宋_GB2312" w:cs="仿宋"/>
          <w:kern w:val="0"/>
          <w:sz w:val="30"/>
          <w:szCs w:val="30"/>
          <w:lang w:eastAsia="zh-Hans"/>
        </w:rPr>
        <w:t>大小不超过500MB</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lang w:eastAsia="zh-Hans"/>
        </w:rPr>
        <w:t>说课视频</w:t>
      </w:r>
      <w:r>
        <w:rPr>
          <w:rFonts w:hint="eastAsia" w:ascii="仿宋_GB2312" w:hAnsi="仿宋" w:eastAsia="仿宋_GB2312" w:cs="仿宋"/>
          <w:kern w:val="0"/>
          <w:sz w:val="30"/>
          <w:szCs w:val="30"/>
          <w:lang w:val="en-US" w:eastAsia="zh-CN"/>
        </w:rPr>
        <w:t>时长不超过15分钟，</w:t>
      </w:r>
      <w:r>
        <w:rPr>
          <w:rFonts w:hint="eastAsia" w:ascii="仿宋_GB2312" w:hAnsi="仿宋" w:eastAsia="仿宋_GB2312" w:cs="仿宋"/>
          <w:kern w:val="0"/>
          <w:sz w:val="30"/>
          <w:szCs w:val="30"/>
          <w:lang w:eastAsia="zh-Hans"/>
        </w:rPr>
        <w:t>大小不超过1GB。</w:t>
      </w:r>
    </w:p>
    <w:p>
      <w:pPr>
        <w:widowControl/>
        <w:numPr>
          <w:ilvl w:val="0"/>
          <w:numId w:val="1"/>
        </w:numPr>
        <w:shd w:val="clear" w:color="auto" w:fill="FFFFFF"/>
        <w:ind w:firstLine="602" w:firstLineChars="200"/>
        <w:jc w:val="left"/>
        <w:rPr>
          <w:rFonts w:ascii="仿宋" w:hAnsi="仿宋" w:eastAsia="仿宋" w:cs="仿宋"/>
          <w:b/>
          <w:bCs/>
          <w:kern w:val="0"/>
          <w:sz w:val="30"/>
          <w:szCs w:val="30"/>
        </w:rPr>
      </w:pPr>
      <w:r>
        <w:rPr>
          <w:rFonts w:hint="eastAsia" w:ascii="仿宋" w:hAnsi="仿宋" w:eastAsia="仿宋" w:cs="仿宋"/>
          <w:b/>
          <w:bCs/>
          <w:kern w:val="0"/>
          <w:sz w:val="30"/>
          <w:szCs w:val="30"/>
        </w:rPr>
        <w:t>研发流程</w:t>
      </w:r>
    </w:p>
    <w:p>
      <w:pPr>
        <w:widowControl/>
        <w:numPr>
          <w:ilvl w:val="0"/>
          <w:numId w:val="0"/>
        </w:numPr>
        <w:shd w:val="clear" w:color="auto" w:fill="auto"/>
        <w:ind w:firstLine="602" w:firstLineChars="200"/>
        <w:jc w:val="left"/>
        <w:rPr>
          <w:rFonts w:hint="eastAsia" w:ascii="仿宋_GB2312" w:hAnsi="仿宋" w:eastAsia="仿宋_GB2312" w:cs="仿宋"/>
          <w:kern w:val="0"/>
          <w:sz w:val="30"/>
          <w:szCs w:val="30"/>
          <w:lang w:eastAsia="zh-Hans"/>
        </w:rPr>
      </w:pPr>
      <w:r>
        <w:rPr>
          <w:rFonts w:hint="eastAsia" w:ascii="仿宋" w:hAnsi="仿宋" w:eastAsia="仿宋" w:cs="仿宋"/>
          <w:b/>
          <w:bCs/>
          <w:kern w:val="0"/>
          <w:sz w:val="30"/>
          <w:szCs w:val="30"/>
          <w:lang w:val="en-US" w:eastAsia="zh-CN"/>
        </w:rPr>
        <w:t>1.组织培训。</w:t>
      </w:r>
      <w:r>
        <w:rPr>
          <w:rFonts w:hint="eastAsia" w:ascii="仿宋_GB2312" w:hAnsi="仿宋" w:eastAsia="仿宋_GB2312" w:cs="仿宋"/>
          <w:kern w:val="0"/>
          <w:sz w:val="30"/>
          <w:szCs w:val="30"/>
          <w:lang w:val="en-US" w:eastAsia="zh-CN"/>
        </w:rPr>
        <w:t>遴选一批</w:t>
      </w:r>
      <w:r>
        <w:rPr>
          <w:rFonts w:hint="eastAsia" w:ascii="仿宋_GB2312" w:hAnsi="仿宋" w:eastAsia="仿宋_GB2312" w:cs="仿宋"/>
          <w:kern w:val="0"/>
          <w:sz w:val="30"/>
          <w:szCs w:val="30"/>
          <w:lang w:eastAsia="zh-Hans"/>
        </w:rPr>
        <w:t>研发与制作骨干教师</w:t>
      </w:r>
      <w:r>
        <w:rPr>
          <w:rFonts w:hint="eastAsia" w:ascii="仿宋_GB2312" w:hAnsi="仿宋" w:eastAsia="仿宋_GB2312" w:cs="仿宋"/>
          <w:kern w:val="0"/>
          <w:sz w:val="30"/>
          <w:szCs w:val="30"/>
          <w:lang w:val="en-US" w:eastAsia="zh-CN"/>
        </w:rPr>
        <w:t>参加</w:t>
      </w:r>
      <w:r>
        <w:rPr>
          <w:rFonts w:hint="eastAsia" w:ascii="仿宋_GB2312" w:hAnsi="仿宋" w:eastAsia="仿宋_GB2312" w:cs="仿宋"/>
          <w:kern w:val="0"/>
          <w:sz w:val="30"/>
          <w:szCs w:val="30"/>
          <w:lang w:eastAsia="zh-Hans"/>
        </w:rPr>
        <w:t>培训</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lang w:eastAsia="zh-Hans"/>
        </w:rPr>
        <w:t>了解数字教育资源研发要求,提高</w:t>
      </w:r>
      <w:r>
        <w:rPr>
          <w:rFonts w:hint="eastAsia" w:ascii="仿宋_GB2312" w:hAnsi="仿宋" w:eastAsia="仿宋_GB2312" w:cs="仿宋"/>
          <w:kern w:val="0"/>
          <w:sz w:val="30"/>
          <w:szCs w:val="30"/>
          <w:lang w:val="en-US" w:eastAsia="zh-CN"/>
        </w:rPr>
        <w:t>项目设计</w:t>
      </w:r>
      <w:r>
        <w:rPr>
          <w:rFonts w:hint="eastAsia" w:ascii="仿宋_GB2312" w:hAnsi="仿宋" w:eastAsia="仿宋_GB2312" w:cs="仿宋"/>
          <w:kern w:val="0"/>
          <w:sz w:val="30"/>
          <w:szCs w:val="30"/>
          <w:lang w:eastAsia="zh-Hans"/>
        </w:rPr>
        <w:t>和视频制作水平，为后期</w:t>
      </w:r>
      <w:r>
        <w:rPr>
          <w:rFonts w:hint="eastAsia" w:ascii="仿宋_GB2312" w:hAnsi="仿宋" w:eastAsia="仿宋_GB2312" w:cs="仿宋"/>
          <w:kern w:val="0"/>
          <w:sz w:val="30"/>
          <w:szCs w:val="30"/>
          <w:lang w:val="en-US" w:eastAsia="zh-CN"/>
        </w:rPr>
        <w:t>劳动教育优质数字资源</w:t>
      </w:r>
      <w:r>
        <w:rPr>
          <w:rFonts w:hint="eastAsia" w:ascii="仿宋_GB2312" w:hAnsi="仿宋" w:eastAsia="仿宋_GB2312" w:cs="仿宋"/>
          <w:kern w:val="0"/>
          <w:sz w:val="30"/>
          <w:szCs w:val="30"/>
          <w:lang w:eastAsia="zh-Hans"/>
        </w:rPr>
        <w:t>研发和制作</w:t>
      </w:r>
      <w:r>
        <w:rPr>
          <w:rFonts w:hint="eastAsia" w:ascii="仿宋_GB2312" w:hAnsi="仿宋" w:eastAsia="仿宋_GB2312" w:cs="仿宋"/>
          <w:kern w:val="0"/>
          <w:sz w:val="30"/>
          <w:szCs w:val="30"/>
          <w:lang w:val="en-US" w:eastAsia="zh-CN"/>
        </w:rPr>
        <w:t>做准备。</w:t>
      </w:r>
    </w:p>
    <w:p>
      <w:pPr>
        <w:widowControl/>
        <w:numPr>
          <w:ilvl w:val="0"/>
          <w:numId w:val="0"/>
        </w:numPr>
        <w:shd w:val="clear" w:color="auto" w:fill="auto"/>
        <w:ind w:firstLine="602" w:firstLineChars="200"/>
        <w:jc w:val="left"/>
        <w:rPr>
          <w:rFonts w:hint="eastAsia" w:ascii="仿宋_GB2312" w:hAnsi="仿宋" w:eastAsia="仿宋_GB2312" w:cs="仿宋"/>
          <w:kern w:val="0"/>
          <w:sz w:val="30"/>
          <w:szCs w:val="30"/>
          <w:lang w:val="en-US" w:eastAsia="zh-CN"/>
        </w:rPr>
      </w:pPr>
      <w:r>
        <w:rPr>
          <w:rFonts w:hint="eastAsia" w:ascii="仿宋" w:hAnsi="仿宋" w:eastAsia="仿宋" w:cs="仿宋"/>
          <w:b/>
          <w:bCs/>
          <w:kern w:val="0"/>
          <w:sz w:val="30"/>
          <w:szCs w:val="30"/>
          <w:lang w:val="en-US" w:eastAsia="zh-CN"/>
        </w:rPr>
        <w:t>2.项目设计。</w:t>
      </w:r>
      <w:r>
        <w:rPr>
          <w:rFonts w:hint="eastAsia" w:ascii="仿宋_GB2312" w:hAnsi="仿宋" w:eastAsia="仿宋_GB2312" w:cs="仿宋"/>
          <w:kern w:val="0"/>
          <w:sz w:val="30"/>
          <w:szCs w:val="30"/>
          <w:lang w:val="en-US" w:eastAsia="zh-CN"/>
        </w:rPr>
        <w:t>参训教师根据当年数字资源研发的任务要求，围绕日常生活劳动、生产劳动、服务性劳动，选择某一主题进行劳动项目设计。未参与培训的其他中小学教师,也可按照《研发标准》，积极参与我省劳动教育数字资源研发制作工作。</w:t>
      </w:r>
    </w:p>
    <w:p>
      <w:pPr>
        <w:widowControl/>
        <w:numPr>
          <w:ilvl w:val="-1"/>
          <w:numId w:val="0"/>
        </w:numPr>
        <w:shd w:val="clear" w:color="auto" w:fill="auto"/>
        <w:ind w:firstLine="602" w:firstLineChars="200"/>
        <w:jc w:val="left"/>
        <w:rPr>
          <w:rFonts w:hint="eastAsia" w:ascii="仿宋_GB2312" w:hAnsi="仿宋" w:eastAsia="仿宋_GB2312" w:cs="仿宋"/>
          <w:kern w:val="0"/>
          <w:sz w:val="30"/>
          <w:szCs w:val="30"/>
          <w:lang w:val="en-US" w:eastAsia="zh-CN"/>
        </w:rPr>
      </w:pPr>
      <w:r>
        <w:rPr>
          <w:rFonts w:hint="default" w:ascii="仿宋" w:hAnsi="仿宋" w:eastAsia="仿宋" w:cs="仿宋"/>
          <w:b/>
          <w:bCs/>
          <w:kern w:val="0"/>
          <w:sz w:val="30"/>
          <w:szCs w:val="30"/>
        </w:rPr>
        <w:t>3</w:t>
      </w:r>
      <w:r>
        <w:rPr>
          <w:rFonts w:hint="eastAsia" w:ascii="仿宋" w:hAnsi="仿宋" w:eastAsia="仿宋" w:cs="仿宋"/>
          <w:b/>
          <w:bCs/>
          <w:kern w:val="0"/>
          <w:sz w:val="30"/>
          <w:szCs w:val="30"/>
          <w:lang w:val="en-US" w:eastAsia="zh-Hans"/>
        </w:rPr>
        <w:t>.项目设计评审</w:t>
      </w:r>
      <w:r>
        <w:rPr>
          <w:rFonts w:hint="eastAsia" w:ascii="仿宋" w:hAnsi="仿宋" w:eastAsia="仿宋" w:cs="仿宋"/>
          <w:b/>
          <w:bCs/>
          <w:kern w:val="0"/>
          <w:sz w:val="30"/>
          <w:szCs w:val="30"/>
        </w:rPr>
        <w:t>。</w:t>
      </w:r>
      <w:r>
        <w:rPr>
          <w:rFonts w:hint="eastAsia" w:ascii="仿宋_GB2312" w:hAnsi="仿宋" w:eastAsia="仿宋_GB2312" w:cs="仿宋"/>
          <w:kern w:val="0"/>
          <w:sz w:val="30"/>
          <w:szCs w:val="30"/>
          <w:lang w:val="en-US" w:eastAsia="zh-CN"/>
        </w:rPr>
        <w:t>组织专家评选一批优秀劳动项目设计，兼顾不同的主题，不同的学段需求，鼓励挖掘有荆楚特色的中小学劳动教育资源。</w:t>
      </w:r>
    </w:p>
    <w:p>
      <w:pPr>
        <w:widowControl/>
        <w:numPr>
          <w:ilvl w:val="-1"/>
          <w:numId w:val="0"/>
        </w:numPr>
        <w:shd w:val="clear" w:color="auto" w:fill="auto"/>
        <w:ind w:firstLine="602" w:firstLineChars="200"/>
        <w:jc w:val="left"/>
        <w:rPr>
          <w:rFonts w:hint="eastAsia" w:ascii="仿宋_GB2312" w:hAnsi="仿宋" w:eastAsia="仿宋_GB2312" w:cs="仿宋"/>
          <w:kern w:val="0"/>
          <w:sz w:val="30"/>
          <w:szCs w:val="30"/>
          <w:lang w:val="en-US" w:eastAsia="zh-CN"/>
        </w:rPr>
      </w:pPr>
      <w:r>
        <w:rPr>
          <w:rFonts w:hint="default" w:ascii="仿宋" w:hAnsi="仿宋" w:eastAsia="仿宋" w:cs="仿宋"/>
          <w:b/>
          <w:bCs/>
          <w:kern w:val="0"/>
          <w:sz w:val="30"/>
          <w:szCs w:val="30"/>
          <w:lang w:eastAsia="zh-CN"/>
        </w:rPr>
        <w:t>4</w:t>
      </w:r>
      <w:r>
        <w:rPr>
          <w:rFonts w:hint="eastAsia" w:ascii="仿宋" w:hAnsi="仿宋" w:eastAsia="仿宋" w:cs="仿宋"/>
          <w:b/>
          <w:bCs/>
          <w:kern w:val="0"/>
          <w:sz w:val="30"/>
          <w:szCs w:val="30"/>
          <w:lang w:val="en-US" w:eastAsia="zh-Hans"/>
        </w:rPr>
        <w:t>.</w:t>
      </w:r>
      <w:r>
        <w:rPr>
          <w:rFonts w:hint="eastAsia" w:ascii="仿宋" w:hAnsi="仿宋" w:eastAsia="仿宋" w:cs="仿宋"/>
          <w:b/>
          <w:bCs/>
          <w:kern w:val="0"/>
          <w:sz w:val="30"/>
          <w:szCs w:val="30"/>
          <w:lang w:val="en-US" w:eastAsia="zh-CN"/>
        </w:rPr>
        <w:t>拍摄制作。</w:t>
      </w:r>
      <w:r>
        <w:rPr>
          <w:rFonts w:hint="eastAsia" w:ascii="仿宋_GB2312" w:hAnsi="仿宋" w:eastAsia="仿宋_GB2312" w:cs="仿宋"/>
          <w:kern w:val="0"/>
          <w:sz w:val="30"/>
          <w:szCs w:val="30"/>
          <w:lang w:val="en-US" w:eastAsia="zh-CN"/>
        </w:rPr>
        <w:t>在专家组的指导下，获奖教师依据劳动项目设计形成拍摄脚本，并根据《研发标准》要求，在劳动教育数字资源制作基地的协助下完成制作，上传指定平台。</w:t>
      </w:r>
    </w:p>
    <w:p>
      <w:pPr>
        <w:widowControl/>
        <w:numPr>
          <w:ilvl w:val="-1"/>
          <w:numId w:val="0"/>
        </w:numPr>
        <w:shd w:val="clear" w:color="auto" w:fill="auto"/>
        <w:ind w:firstLine="602" w:firstLineChars="200"/>
        <w:jc w:val="left"/>
        <w:rPr>
          <w:rFonts w:hint="eastAsia" w:ascii="仿宋_GB2312" w:hAnsi="仿宋" w:eastAsia="仿宋_GB2312" w:cs="仿宋"/>
          <w:kern w:val="0"/>
          <w:sz w:val="30"/>
          <w:szCs w:val="30"/>
          <w:lang w:val="en-US" w:eastAsia="zh-CN"/>
        </w:rPr>
      </w:pPr>
      <w:r>
        <w:rPr>
          <w:rFonts w:hint="default" w:ascii="仿宋" w:hAnsi="仿宋" w:eastAsia="仿宋" w:cs="仿宋"/>
          <w:b/>
          <w:bCs/>
          <w:kern w:val="0"/>
          <w:sz w:val="30"/>
          <w:szCs w:val="30"/>
          <w:lang w:eastAsia="zh-CN"/>
        </w:rPr>
        <w:t>5</w:t>
      </w:r>
      <w:r>
        <w:rPr>
          <w:rFonts w:hint="eastAsia" w:ascii="仿宋" w:hAnsi="仿宋" w:eastAsia="仿宋" w:cs="仿宋"/>
          <w:b/>
          <w:bCs/>
          <w:kern w:val="0"/>
          <w:sz w:val="30"/>
          <w:szCs w:val="30"/>
          <w:lang w:val="en-US" w:eastAsia="zh-Hans"/>
        </w:rPr>
        <w:t>.数字资源评审</w:t>
      </w:r>
      <w:r>
        <w:rPr>
          <w:rFonts w:hint="eastAsia" w:ascii="仿宋" w:hAnsi="仿宋" w:eastAsia="仿宋" w:cs="仿宋"/>
          <w:b/>
          <w:bCs/>
          <w:kern w:val="0"/>
          <w:sz w:val="30"/>
          <w:szCs w:val="30"/>
        </w:rPr>
        <w:t>。</w:t>
      </w:r>
      <w:r>
        <w:rPr>
          <w:rFonts w:hint="eastAsia" w:ascii="仿宋_GB2312" w:hAnsi="仿宋" w:eastAsia="仿宋_GB2312" w:cs="仿宋"/>
          <w:kern w:val="0"/>
          <w:sz w:val="30"/>
          <w:szCs w:val="30"/>
          <w:lang w:val="en-US" w:eastAsia="zh-CN"/>
        </w:rPr>
        <w:t>组织专家对上传的劳动教育数字资源进行评审，将获奖的优质数字资源面向全省推广。</w:t>
      </w:r>
    </w:p>
    <w:p>
      <w:pPr>
        <w:widowControl/>
        <w:shd w:val="clear" w:color="auto" w:fill="FFFFFF"/>
        <w:ind w:firstLine="480"/>
        <w:jc w:val="left"/>
        <w:rPr>
          <w:rFonts w:hint="eastAsia" w:ascii="仿宋" w:hAnsi="仿宋" w:eastAsia="仿宋" w:cs="仿宋"/>
          <w:kern w:val="0"/>
          <w:sz w:val="28"/>
          <w:szCs w:val="28"/>
        </w:rPr>
      </w:pPr>
    </w:p>
    <w:p>
      <w:pPr>
        <w:widowControl/>
        <w:shd w:val="clear" w:color="auto" w:fill="FFFFFF"/>
        <w:ind w:firstLine="480"/>
        <w:jc w:val="left"/>
        <w:rPr>
          <w:rFonts w:hint="eastAsia" w:ascii="仿宋" w:hAnsi="仿宋" w:eastAsia="仿宋" w:cs="仿宋"/>
          <w:sz w:val="28"/>
          <w:szCs w:val="28"/>
        </w:rPr>
      </w:pPr>
      <w:r>
        <w:rPr>
          <w:rFonts w:hint="eastAsia" w:ascii="仿宋" w:hAnsi="仿宋" w:eastAsia="仿宋" w:cs="仿宋"/>
          <w:kern w:val="0"/>
          <w:sz w:val="28"/>
          <w:szCs w:val="28"/>
        </w:rPr>
        <w:t> </w:t>
      </w:r>
      <w:r>
        <w:rPr>
          <w:rFonts w:hint="eastAsia" w:ascii="仿宋" w:hAnsi="仿宋" w:eastAsia="仿宋" w:cs="仿宋"/>
          <w:sz w:val="28"/>
          <w:szCs w:val="28"/>
        </w:rPr>
        <w:t>附</w:t>
      </w:r>
      <w:r>
        <w:rPr>
          <w:rFonts w:hint="eastAsia" w:ascii="仿宋" w:hAnsi="仿宋" w:eastAsia="仿宋" w:cs="仿宋"/>
          <w:sz w:val="28"/>
          <w:szCs w:val="28"/>
          <w:lang w:val="en-US" w:eastAsia="zh-CN"/>
        </w:rPr>
        <w:t>件</w:t>
      </w:r>
      <w:r>
        <w:rPr>
          <w:rFonts w:hint="eastAsia" w:ascii="仿宋" w:hAnsi="仿宋" w:eastAsia="仿宋" w:cs="仿宋"/>
          <w:sz w:val="28"/>
          <w:szCs w:val="28"/>
        </w:rPr>
        <w:t>：</w:t>
      </w:r>
    </w:p>
    <w:p>
      <w:pPr>
        <w:pStyle w:val="8"/>
        <w:numPr>
          <w:ilvl w:val="0"/>
          <w:numId w:val="2"/>
        </w:numPr>
        <w:ind w:firstLineChars="0"/>
        <w:rPr>
          <w:rFonts w:hint="eastAsia" w:ascii="仿宋" w:hAnsi="仿宋" w:eastAsia="仿宋" w:cs="仿宋"/>
          <w:sz w:val="28"/>
          <w:szCs w:val="28"/>
        </w:rPr>
      </w:pPr>
      <w:r>
        <w:rPr>
          <w:rFonts w:hint="eastAsia" w:ascii="仿宋" w:hAnsi="仿宋" w:eastAsia="仿宋" w:cs="仿宋"/>
          <w:sz w:val="28"/>
          <w:szCs w:val="28"/>
        </w:rPr>
        <w:t>劳动项目设计</w:t>
      </w:r>
      <w:r>
        <w:rPr>
          <w:rFonts w:hint="eastAsia" w:ascii="仿宋" w:hAnsi="仿宋" w:eastAsia="仿宋" w:cs="仿宋"/>
          <w:sz w:val="28"/>
          <w:szCs w:val="28"/>
          <w:lang w:val="en-US" w:eastAsia="zh-CN"/>
        </w:rPr>
        <w:t>样本</w:t>
      </w:r>
    </w:p>
    <w:p>
      <w:pPr>
        <w:pStyle w:val="8"/>
        <w:numPr>
          <w:ilvl w:val="0"/>
          <w:numId w:val="2"/>
        </w:numPr>
        <w:ind w:firstLineChars="0"/>
        <w:rPr>
          <w:rFonts w:hint="eastAsia" w:ascii="仿宋" w:hAnsi="仿宋" w:eastAsia="仿宋" w:cs="仿宋"/>
          <w:sz w:val="28"/>
          <w:szCs w:val="28"/>
        </w:rPr>
      </w:pPr>
      <w:r>
        <w:rPr>
          <w:rFonts w:hint="eastAsia" w:ascii="仿宋" w:hAnsi="仿宋" w:eastAsia="仿宋" w:cs="仿宋"/>
          <w:sz w:val="28"/>
          <w:szCs w:val="28"/>
        </w:rPr>
        <w:t>课件PPT样本</w:t>
      </w:r>
    </w:p>
    <w:p>
      <w:pPr>
        <w:pStyle w:val="8"/>
        <w:numPr>
          <w:ilvl w:val="0"/>
          <w:numId w:val="2"/>
        </w:numPr>
        <w:ind w:firstLineChars="0"/>
        <w:rPr>
          <w:rFonts w:hint="eastAsia" w:ascii="仿宋" w:hAnsi="仿宋" w:eastAsia="仿宋" w:cs="仿宋"/>
          <w:sz w:val="28"/>
          <w:szCs w:val="28"/>
        </w:rPr>
      </w:pPr>
      <w:r>
        <w:rPr>
          <w:rFonts w:hint="eastAsia" w:ascii="仿宋" w:hAnsi="仿宋" w:eastAsia="仿宋" w:cs="仿宋"/>
          <w:sz w:val="28"/>
          <w:szCs w:val="28"/>
        </w:rPr>
        <w:t>实施过程</w:t>
      </w:r>
      <w:r>
        <w:rPr>
          <w:rFonts w:hint="eastAsia" w:ascii="仿宋" w:hAnsi="仿宋" w:eastAsia="仿宋" w:cs="仿宋"/>
          <w:sz w:val="28"/>
          <w:szCs w:val="28"/>
          <w:lang w:val="en-US" w:eastAsia="zh-CN"/>
        </w:rPr>
        <w:t>课例</w:t>
      </w:r>
      <w:r>
        <w:rPr>
          <w:rFonts w:hint="eastAsia" w:ascii="仿宋" w:hAnsi="仿宋" w:eastAsia="仿宋" w:cs="仿宋"/>
          <w:sz w:val="28"/>
          <w:szCs w:val="28"/>
        </w:rPr>
        <w:t>视频样本</w:t>
      </w:r>
    </w:p>
    <w:p>
      <w:pPr>
        <w:pStyle w:val="8"/>
        <w:numPr>
          <w:ilvl w:val="0"/>
          <w:numId w:val="2"/>
        </w:numPr>
        <w:ind w:firstLineChars="0"/>
        <w:rPr>
          <w:rFonts w:hint="eastAsia" w:ascii="仿宋" w:hAnsi="仿宋" w:eastAsia="仿宋" w:cs="仿宋"/>
          <w:sz w:val="28"/>
          <w:szCs w:val="28"/>
        </w:rPr>
      </w:pPr>
      <w:r>
        <w:rPr>
          <w:rFonts w:hint="eastAsia" w:ascii="仿宋" w:hAnsi="仿宋" w:eastAsia="仿宋" w:cs="仿宋"/>
          <w:sz w:val="28"/>
          <w:szCs w:val="28"/>
        </w:rPr>
        <w:t>微课视频样本</w:t>
      </w:r>
    </w:p>
    <w:p>
      <w:pPr>
        <w:pStyle w:val="8"/>
        <w:numPr>
          <w:ilvl w:val="0"/>
          <w:numId w:val="2"/>
        </w:numPr>
        <w:ind w:firstLineChars="0"/>
        <w:rPr>
          <w:rFonts w:hint="eastAsia" w:ascii="仿宋" w:hAnsi="仿宋" w:eastAsia="仿宋" w:cs="仿宋"/>
          <w:sz w:val="28"/>
          <w:szCs w:val="28"/>
        </w:rPr>
      </w:pPr>
      <w:r>
        <w:rPr>
          <w:rFonts w:hint="eastAsia" w:ascii="仿宋" w:hAnsi="仿宋" w:eastAsia="仿宋" w:cs="仿宋"/>
          <w:sz w:val="28"/>
          <w:szCs w:val="28"/>
        </w:rPr>
        <w:t>说课视频样本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804FC"/>
    <w:multiLevelType w:val="singleLevel"/>
    <w:tmpl w:val="06C804FC"/>
    <w:lvl w:ilvl="0" w:tentative="0">
      <w:start w:val="4"/>
      <w:numFmt w:val="chineseCounting"/>
      <w:suff w:val="nothing"/>
      <w:lvlText w:val="%1、"/>
      <w:lvlJc w:val="left"/>
      <w:rPr>
        <w:rFonts w:hint="eastAsia"/>
      </w:rPr>
    </w:lvl>
  </w:abstractNum>
  <w:abstractNum w:abstractNumId="1">
    <w:nsid w:val="2052341A"/>
    <w:multiLevelType w:val="multilevel"/>
    <w:tmpl w:val="2052341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NjRhYzkwNTA3YzllYzVhZDBlMGNjYjRjN2E1MzkifQ=="/>
  </w:docVars>
  <w:rsids>
    <w:rsidRoot w:val="63A07357"/>
    <w:rsid w:val="00002FAA"/>
    <w:rsid w:val="00064090"/>
    <w:rsid w:val="00101629"/>
    <w:rsid w:val="0012706F"/>
    <w:rsid w:val="00144C16"/>
    <w:rsid w:val="0014544E"/>
    <w:rsid w:val="00180DC4"/>
    <w:rsid w:val="001A6AB9"/>
    <w:rsid w:val="002157D7"/>
    <w:rsid w:val="00285800"/>
    <w:rsid w:val="002905A2"/>
    <w:rsid w:val="002E134D"/>
    <w:rsid w:val="003C32A3"/>
    <w:rsid w:val="003E6574"/>
    <w:rsid w:val="004349B6"/>
    <w:rsid w:val="00452BF9"/>
    <w:rsid w:val="00481D72"/>
    <w:rsid w:val="00494515"/>
    <w:rsid w:val="0050461D"/>
    <w:rsid w:val="00554EC0"/>
    <w:rsid w:val="00627923"/>
    <w:rsid w:val="006954D9"/>
    <w:rsid w:val="006E71C1"/>
    <w:rsid w:val="00707E3B"/>
    <w:rsid w:val="00711132"/>
    <w:rsid w:val="007510AC"/>
    <w:rsid w:val="007617EB"/>
    <w:rsid w:val="00765ADD"/>
    <w:rsid w:val="007B3C38"/>
    <w:rsid w:val="007B7A8B"/>
    <w:rsid w:val="007D58FD"/>
    <w:rsid w:val="007F36E9"/>
    <w:rsid w:val="00807613"/>
    <w:rsid w:val="0081461F"/>
    <w:rsid w:val="00816CC3"/>
    <w:rsid w:val="00823E2C"/>
    <w:rsid w:val="00874F6F"/>
    <w:rsid w:val="00884043"/>
    <w:rsid w:val="008C612D"/>
    <w:rsid w:val="008D4BCB"/>
    <w:rsid w:val="008D54F4"/>
    <w:rsid w:val="008D59F6"/>
    <w:rsid w:val="008D72FA"/>
    <w:rsid w:val="008F2A88"/>
    <w:rsid w:val="00917037"/>
    <w:rsid w:val="009171D5"/>
    <w:rsid w:val="00976E83"/>
    <w:rsid w:val="009E063B"/>
    <w:rsid w:val="00A0779A"/>
    <w:rsid w:val="00A44A8B"/>
    <w:rsid w:val="00AC26B5"/>
    <w:rsid w:val="00AE4B22"/>
    <w:rsid w:val="00B310E9"/>
    <w:rsid w:val="00B827B3"/>
    <w:rsid w:val="00B9036A"/>
    <w:rsid w:val="00BE3643"/>
    <w:rsid w:val="00C80EEA"/>
    <w:rsid w:val="00C86636"/>
    <w:rsid w:val="00CA388B"/>
    <w:rsid w:val="00CC7CC1"/>
    <w:rsid w:val="00D027B4"/>
    <w:rsid w:val="00D408E2"/>
    <w:rsid w:val="00D855A8"/>
    <w:rsid w:val="00D94114"/>
    <w:rsid w:val="00DD63E6"/>
    <w:rsid w:val="00E656B0"/>
    <w:rsid w:val="00E82F8E"/>
    <w:rsid w:val="00F6631F"/>
    <w:rsid w:val="00FA1160"/>
    <w:rsid w:val="00FC3CEE"/>
    <w:rsid w:val="00FD5256"/>
    <w:rsid w:val="00FD57EA"/>
    <w:rsid w:val="01637643"/>
    <w:rsid w:val="025C6F41"/>
    <w:rsid w:val="03135C48"/>
    <w:rsid w:val="06186B4A"/>
    <w:rsid w:val="08785E0F"/>
    <w:rsid w:val="0BB9305B"/>
    <w:rsid w:val="0C421787"/>
    <w:rsid w:val="0D0267B1"/>
    <w:rsid w:val="12B217FE"/>
    <w:rsid w:val="132F1230"/>
    <w:rsid w:val="13C93BCD"/>
    <w:rsid w:val="14A237DC"/>
    <w:rsid w:val="18F22AC5"/>
    <w:rsid w:val="1A557E58"/>
    <w:rsid w:val="1BB91FC3"/>
    <w:rsid w:val="1C09247D"/>
    <w:rsid w:val="1D58579E"/>
    <w:rsid w:val="1F7FCE16"/>
    <w:rsid w:val="1FFFB8CB"/>
    <w:rsid w:val="207515D9"/>
    <w:rsid w:val="20882F14"/>
    <w:rsid w:val="20A823E5"/>
    <w:rsid w:val="20CB6CDF"/>
    <w:rsid w:val="21C322AF"/>
    <w:rsid w:val="241C5BB2"/>
    <w:rsid w:val="24FD4C20"/>
    <w:rsid w:val="25883055"/>
    <w:rsid w:val="2AC80632"/>
    <w:rsid w:val="2B051093"/>
    <w:rsid w:val="2BB525C2"/>
    <w:rsid w:val="2BBB0F9F"/>
    <w:rsid w:val="2EA22EAE"/>
    <w:rsid w:val="30A23542"/>
    <w:rsid w:val="31F40F43"/>
    <w:rsid w:val="32EA0728"/>
    <w:rsid w:val="36D7D755"/>
    <w:rsid w:val="37942AFE"/>
    <w:rsid w:val="37CD20DB"/>
    <w:rsid w:val="38FB7AC0"/>
    <w:rsid w:val="3970191B"/>
    <w:rsid w:val="3A04599C"/>
    <w:rsid w:val="3B6018E5"/>
    <w:rsid w:val="3C56695B"/>
    <w:rsid w:val="3CC630BE"/>
    <w:rsid w:val="3DD8424A"/>
    <w:rsid w:val="3F3851D4"/>
    <w:rsid w:val="3F7FEF05"/>
    <w:rsid w:val="3FA78C2A"/>
    <w:rsid w:val="41D35F8B"/>
    <w:rsid w:val="42277E78"/>
    <w:rsid w:val="426B5019"/>
    <w:rsid w:val="42B42204"/>
    <w:rsid w:val="43FE7BEA"/>
    <w:rsid w:val="44803E26"/>
    <w:rsid w:val="48F02388"/>
    <w:rsid w:val="4A6B771C"/>
    <w:rsid w:val="4CDA2ACC"/>
    <w:rsid w:val="4FF61A7B"/>
    <w:rsid w:val="514D6FA9"/>
    <w:rsid w:val="51D114A4"/>
    <w:rsid w:val="53394C5A"/>
    <w:rsid w:val="56B7D442"/>
    <w:rsid w:val="5766020E"/>
    <w:rsid w:val="583069A4"/>
    <w:rsid w:val="58780F78"/>
    <w:rsid w:val="59FF457A"/>
    <w:rsid w:val="5A155957"/>
    <w:rsid w:val="5A8F635C"/>
    <w:rsid w:val="6018338F"/>
    <w:rsid w:val="61D369FD"/>
    <w:rsid w:val="639D6DA3"/>
    <w:rsid w:val="63A07357"/>
    <w:rsid w:val="65331BA8"/>
    <w:rsid w:val="658FDB82"/>
    <w:rsid w:val="668D7AFC"/>
    <w:rsid w:val="67DE7318"/>
    <w:rsid w:val="69DE3877"/>
    <w:rsid w:val="6B176CC8"/>
    <w:rsid w:val="6C6C3EDE"/>
    <w:rsid w:val="6E3F1A25"/>
    <w:rsid w:val="6E7C63D8"/>
    <w:rsid w:val="702A28D7"/>
    <w:rsid w:val="71181986"/>
    <w:rsid w:val="714D2C93"/>
    <w:rsid w:val="7261BC03"/>
    <w:rsid w:val="72D6639E"/>
    <w:rsid w:val="763F9B49"/>
    <w:rsid w:val="767F561D"/>
    <w:rsid w:val="76BB3A5B"/>
    <w:rsid w:val="77AF65C9"/>
    <w:rsid w:val="7A7F6171"/>
    <w:rsid w:val="7B6F31B7"/>
    <w:rsid w:val="7CCFF91F"/>
    <w:rsid w:val="7EEFBF9D"/>
    <w:rsid w:val="7FE74C6B"/>
    <w:rsid w:val="A3AD6A8E"/>
    <w:rsid w:val="A67D3294"/>
    <w:rsid w:val="A7FBA6DB"/>
    <w:rsid w:val="BEDC12B7"/>
    <w:rsid w:val="BEFFDBF0"/>
    <w:rsid w:val="CB4BCDEE"/>
    <w:rsid w:val="DFDF4B36"/>
    <w:rsid w:val="EFDF12D2"/>
    <w:rsid w:val="EFFECB30"/>
    <w:rsid w:val="F1FFDCEB"/>
    <w:rsid w:val="F66FD7C8"/>
    <w:rsid w:val="FBD72405"/>
    <w:rsid w:val="FE0BFE43"/>
    <w:rsid w:val="FF9DAB47"/>
    <w:rsid w:val="FFBB3872"/>
    <w:rsid w:val="FFF6DF67"/>
    <w:rsid w:val="FFFF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kern w:val="2"/>
      <w:sz w:val="18"/>
      <w:szCs w:val="18"/>
    </w:rPr>
  </w:style>
  <w:style w:type="paragraph" w:customStyle="1" w:styleId="12">
    <w:name w:val="List Paragraph"/>
    <w:basedOn w:val="1"/>
    <w:unhideWhenUsed/>
    <w:qFormat/>
    <w:uiPriority w:val="99"/>
    <w:pPr>
      <w:ind w:firstLine="420" w:firstLineChars="200"/>
    </w:p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点线简约企业年终总结"/>
      <sectRole val="1"/>
    </customSectPr>
    <customSectPr/>
  </customSectProps>
  <customShpExts>
    <customShpInfo spid="_x0000_s1026"/>
    <customShpInfo spid="_x0000_s1050" textRotate="1"/>
    <customShpInfo spid="_x0000_s1051" textRotate="1"/>
    <customShpInfo spid="_x0000_s1052" textRotate="1"/>
    <customShpInfo spid="_x0000_s1049"/>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2776</Words>
  <Characters>2918</Characters>
  <Lines>43</Lines>
  <Paragraphs>12</Paragraphs>
  <TotalTime>1</TotalTime>
  <ScaleCrop>false</ScaleCrop>
  <LinksUpToDate>false</LinksUpToDate>
  <CharactersWithSpaces>2929</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2022-06-24T18:22:00Z</dcterms:created>
  <dc:creator>沅甫</dc:creator>
  <cp:lastModifiedBy>香如故</cp:lastModifiedBy>
  <cp:lastPrinted>2022-06-24T18:27:00Z</cp:lastPrinted>
  <dcterms:modified xsi:type="dcterms:W3CDTF">2023-04-05T09:41:06Z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0CA137F352684A3BA88CCB96936289ED</vt:lpwstr>
  </property>
</Properties>
</file>